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1CC" w:rsidRDefault="009E3014" w14:paraId="5BF07CD9" w14:textId="77777777">
      <w:pPr>
        <w:spacing w:after="100"/>
        <w:jc w:val="center"/>
      </w:pPr>
      <w:r>
        <w:rPr>
          <w:b/>
          <w:bCs/>
          <w:color w:val="1A365D"/>
          <w:sz w:val="40"/>
          <w:szCs w:val="40"/>
        </w:rPr>
        <w:t>STANDARD OPERATING POLICY</w:t>
      </w:r>
    </w:p>
    <w:p w:rsidR="001C41CC" w:rsidRDefault="009E3014" w14:paraId="5EDECC5C" w14:textId="77777777">
      <w:pPr>
        <w:spacing w:after="400"/>
        <w:jc w:val="center"/>
      </w:pPr>
      <w:r>
        <w:rPr>
          <w:color w:val="2C5282"/>
          <w:sz w:val="32"/>
          <w:szCs w:val="32"/>
        </w:rPr>
        <w:t>Overtime Awarding Procedures Using Call Shifts</w:t>
      </w:r>
    </w:p>
    <w:tbl>
      <w:tblPr>
        <w:tblW w:w="5000"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78"/>
        <w:gridCol w:w="6880"/>
      </w:tblGrid>
      <w:tr w:rsidR="001C41CC" w14:paraId="25E4C53B" w14:textId="77777777">
        <w:tblPrEx>
          <w:tblCellMar>
            <w:top w:w="0" w:type="dxa"/>
            <w:bottom w:w="0" w:type="dxa"/>
          </w:tblCellMar>
        </w:tblPrEx>
        <w:tc>
          <w:tcPr>
            <w:tcW w:w="2500" w:type="dxa"/>
            <w:tcBorders>
              <w:top w:val="single" w:color="CCCCCC" w:sz="1" w:space="0"/>
              <w:left w:val="single" w:color="CCCCCC" w:sz="1" w:space="0"/>
              <w:bottom w:val="single" w:color="CCCCCC" w:sz="1" w:space="0"/>
              <w:right w:val="single" w:color="CCCCCC" w:sz="1" w:space="0"/>
            </w:tcBorders>
            <w:shd w:val="clear" w:color="auto" w:fill="E8EEF4"/>
            <w:tcMar>
              <w:top w:w="60" w:type="dxa"/>
              <w:left w:w="100" w:type="dxa"/>
              <w:bottom w:w="60" w:type="dxa"/>
              <w:right w:w="100" w:type="dxa"/>
            </w:tcMar>
          </w:tcPr>
          <w:p w:rsidR="001C41CC" w:rsidRDefault="009E3014" w14:paraId="4AE9CE5E" w14:textId="77777777">
            <w:r>
              <w:rPr>
                <w:b/>
                <w:bCs/>
              </w:rPr>
              <w:t>Document Number:</w:t>
            </w:r>
          </w:p>
        </w:tc>
        <w:tc>
          <w:tcPr>
            <w:tcW w:w="70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57107E34" w14:textId="77777777">
            <w:r>
              <w:t>[DEPT-SOP-XXX]</w:t>
            </w:r>
          </w:p>
        </w:tc>
      </w:tr>
      <w:tr w:rsidR="001C41CC" w14:paraId="6D40448A" w14:textId="77777777">
        <w:tblPrEx>
          <w:tblCellMar>
            <w:top w:w="0" w:type="dxa"/>
            <w:bottom w:w="0" w:type="dxa"/>
          </w:tblCellMar>
        </w:tblPrEx>
        <w:tc>
          <w:tcPr>
            <w:tcW w:w="2500" w:type="dxa"/>
            <w:tcBorders>
              <w:top w:val="single" w:color="CCCCCC" w:sz="1" w:space="0"/>
              <w:left w:val="single" w:color="CCCCCC" w:sz="1" w:space="0"/>
              <w:bottom w:val="single" w:color="CCCCCC" w:sz="1" w:space="0"/>
              <w:right w:val="single" w:color="CCCCCC" w:sz="1" w:space="0"/>
            </w:tcBorders>
            <w:shd w:val="clear" w:color="auto" w:fill="E8EEF4"/>
            <w:tcMar>
              <w:top w:w="60" w:type="dxa"/>
              <w:left w:w="100" w:type="dxa"/>
              <w:bottom w:w="60" w:type="dxa"/>
              <w:right w:w="100" w:type="dxa"/>
            </w:tcMar>
          </w:tcPr>
          <w:p w:rsidR="001C41CC" w:rsidRDefault="009E3014" w14:paraId="700F2D74" w14:textId="77777777">
            <w:r>
              <w:rPr>
                <w:b/>
                <w:bCs/>
              </w:rPr>
              <w:t>Effective Date:</w:t>
            </w:r>
          </w:p>
        </w:tc>
        <w:tc>
          <w:tcPr>
            <w:tcW w:w="70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52EDB151" w14:textId="77777777">
            <w:r>
              <w:t>[Date]</w:t>
            </w:r>
          </w:p>
        </w:tc>
      </w:tr>
      <w:tr w:rsidR="001C41CC" w14:paraId="12D11913" w14:textId="77777777">
        <w:tblPrEx>
          <w:tblCellMar>
            <w:top w:w="0" w:type="dxa"/>
            <w:bottom w:w="0" w:type="dxa"/>
          </w:tblCellMar>
        </w:tblPrEx>
        <w:tc>
          <w:tcPr>
            <w:tcW w:w="2500" w:type="dxa"/>
            <w:tcBorders>
              <w:top w:val="single" w:color="CCCCCC" w:sz="1" w:space="0"/>
              <w:left w:val="single" w:color="CCCCCC" w:sz="1" w:space="0"/>
              <w:bottom w:val="single" w:color="CCCCCC" w:sz="1" w:space="0"/>
              <w:right w:val="single" w:color="CCCCCC" w:sz="1" w:space="0"/>
            </w:tcBorders>
            <w:shd w:val="clear" w:color="auto" w:fill="E8EEF4"/>
            <w:tcMar>
              <w:top w:w="60" w:type="dxa"/>
              <w:left w:w="100" w:type="dxa"/>
              <w:bottom w:w="60" w:type="dxa"/>
              <w:right w:w="100" w:type="dxa"/>
            </w:tcMar>
          </w:tcPr>
          <w:p w:rsidR="001C41CC" w:rsidRDefault="009E3014" w14:paraId="181D7A29" w14:textId="77777777">
            <w:r>
              <w:rPr>
                <w:b/>
                <w:bCs/>
              </w:rPr>
              <w:t>Review Date:</w:t>
            </w:r>
          </w:p>
        </w:tc>
        <w:tc>
          <w:tcPr>
            <w:tcW w:w="70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5CAC128A" w14:textId="77777777">
            <w:r>
              <w:t>[Date + 1 Year]</w:t>
            </w:r>
          </w:p>
        </w:tc>
      </w:tr>
      <w:tr w:rsidR="001C41CC" w14:paraId="5EA83D67" w14:textId="77777777">
        <w:tblPrEx>
          <w:tblCellMar>
            <w:top w:w="0" w:type="dxa"/>
            <w:bottom w:w="0" w:type="dxa"/>
          </w:tblCellMar>
        </w:tblPrEx>
        <w:tc>
          <w:tcPr>
            <w:tcW w:w="2500" w:type="dxa"/>
            <w:tcBorders>
              <w:top w:val="single" w:color="CCCCCC" w:sz="1" w:space="0"/>
              <w:left w:val="single" w:color="CCCCCC" w:sz="1" w:space="0"/>
              <w:bottom w:val="single" w:color="CCCCCC" w:sz="1" w:space="0"/>
              <w:right w:val="single" w:color="CCCCCC" w:sz="1" w:space="0"/>
            </w:tcBorders>
            <w:shd w:val="clear" w:color="auto" w:fill="E8EEF4"/>
            <w:tcMar>
              <w:top w:w="60" w:type="dxa"/>
              <w:left w:w="100" w:type="dxa"/>
              <w:bottom w:w="60" w:type="dxa"/>
              <w:right w:w="100" w:type="dxa"/>
            </w:tcMar>
          </w:tcPr>
          <w:p w:rsidR="001C41CC" w:rsidRDefault="009E3014" w14:paraId="16808EAA" w14:textId="77777777">
            <w:r>
              <w:rPr>
                <w:b/>
                <w:bCs/>
              </w:rPr>
              <w:t>Version:</w:t>
            </w:r>
          </w:p>
        </w:tc>
        <w:tc>
          <w:tcPr>
            <w:tcW w:w="70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4B3AA50C" w14:textId="77777777">
            <w:r>
              <w:t>1.0</w:t>
            </w:r>
          </w:p>
        </w:tc>
      </w:tr>
      <w:tr w:rsidR="001C41CC" w14:paraId="2C829345" w14:textId="77777777">
        <w:tblPrEx>
          <w:tblCellMar>
            <w:top w:w="0" w:type="dxa"/>
            <w:bottom w:w="0" w:type="dxa"/>
          </w:tblCellMar>
        </w:tblPrEx>
        <w:tc>
          <w:tcPr>
            <w:tcW w:w="2500" w:type="dxa"/>
            <w:tcBorders>
              <w:top w:val="single" w:color="CCCCCC" w:sz="1" w:space="0"/>
              <w:left w:val="single" w:color="CCCCCC" w:sz="1" w:space="0"/>
              <w:bottom w:val="single" w:color="CCCCCC" w:sz="1" w:space="0"/>
              <w:right w:val="single" w:color="CCCCCC" w:sz="1" w:space="0"/>
            </w:tcBorders>
            <w:shd w:val="clear" w:color="auto" w:fill="E8EEF4"/>
            <w:tcMar>
              <w:top w:w="60" w:type="dxa"/>
              <w:left w:w="100" w:type="dxa"/>
              <w:bottom w:w="60" w:type="dxa"/>
              <w:right w:w="100" w:type="dxa"/>
            </w:tcMar>
          </w:tcPr>
          <w:p w:rsidR="001C41CC" w:rsidRDefault="009E3014" w14:paraId="50FAF229" w14:textId="77777777">
            <w:r>
              <w:rPr>
                <w:b/>
                <w:bCs/>
              </w:rPr>
              <w:t>Department:</w:t>
            </w:r>
          </w:p>
        </w:tc>
        <w:tc>
          <w:tcPr>
            <w:tcW w:w="70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245CD54F" w14:textId="77777777">
            <w:r>
              <w:t>[Department Name]</w:t>
            </w:r>
          </w:p>
        </w:tc>
      </w:tr>
      <w:tr w:rsidR="001C41CC" w14:paraId="11039C7C" w14:textId="77777777">
        <w:tblPrEx>
          <w:tblCellMar>
            <w:top w:w="0" w:type="dxa"/>
            <w:bottom w:w="0" w:type="dxa"/>
          </w:tblCellMar>
        </w:tblPrEx>
        <w:tc>
          <w:tcPr>
            <w:tcW w:w="2500" w:type="dxa"/>
            <w:tcBorders>
              <w:top w:val="single" w:color="CCCCCC" w:sz="1" w:space="0"/>
              <w:left w:val="single" w:color="CCCCCC" w:sz="1" w:space="0"/>
              <w:bottom w:val="single" w:color="CCCCCC" w:sz="1" w:space="0"/>
              <w:right w:val="single" w:color="CCCCCC" w:sz="1" w:space="0"/>
            </w:tcBorders>
            <w:shd w:val="clear" w:color="auto" w:fill="E8EEF4"/>
            <w:tcMar>
              <w:top w:w="60" w:type="dxa"/>
              <w:left w:w="100" w:type="dxa"/>
              <w:bottom w:w="60" w:type="dxa"/>
              <w:right w:w="100" w:type="dxa"/>
            </w:tcMar>
          </w:tcPr>
          <w:p w:rsidR="001C41CC" w:rsidRDefault="009E3014" w14:paraId="5343F3E5" w14:textId="77777777">
            <w:r>
              <w:rPr>
                <w:b/>
                <w:bCs/>
              </w:rPr>
              <w:t>Approved By:</w:t>
            </w:r>
          </w:p>
        </w:tc>
        <w:tc>
          <w:tcPr>
            <w:tcW w:w="70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60E2EF77" w14:textId="77777777">
            <w:r>
              <w:t>[Approving Authority]</w:t>
            </w:r>
          </w:p>
        </w:tc>
      </w:tr>
    </w:tbl>
    <w:p w:rsidR="001C41CC" w:rsidRDefault="001C41CC" w14:paraId="672A6659" w14:textId="77777777">
      <w:pPr>
        <w:spacing w:before="400"/>
      </w:pPr>
    </w:p>
    <w:p w:rsidR="001C41CC" w:rsidRDefault="009E3014" w14:paraId="2D4ACC3A" w14:textId="77777777">
      <w:pPr>
        <w:pStyle w:val="heading10"/>
      </w:pPr>
      <w:r>
        <w:t>1. Purpose</w:t>
      </w:r>
    </w:p>
    <w:p w:rsidR="001C41CC" w:rsidRDefault="009E3014" w14:paraId="3CAE5E82" w14:textId="77777777">
      <w:pPr>
        <w:spacing w:after="200"/>
      </w:pPr>
      <w:r>
        <w:t>This Standard Operating Policy (SOP) establishes comprehensive guidelines and procedures for awarding overtime opportunities using the Call Shift functionality within the First Due Scheduling module. The purpose is to maximize system functionality for fair and efficient overtime distribution, ensure compliance with collective bargaining agreements and labor regulations, maintain transparent and auditable overtime records, and reduce administrative burden through automated processes.</w:t>
      </w:r>
    </w:p>
    <w:p w:rsidR="001C41CC" w:rsidRDefault="009E3014" w14:paraId="2E3BAD62" w14:textId="77777777">
      <w:pPr>
        <w:pStyle w:val="heading10"/>
      </w:pPr>
      <w:r>
        <w:t>2. Scope</w:t>
      </w:r>
    </w:p>
    <w:p w:rsidR="001C41CC" w:rsidRDefault="009E3014" w14:paraId="4843A218" w14:textId="77777777">
      <w:pPr>
        <w:spacing w:after="200"/>
      </w:pPr>
      <w:r>
        <w:t>This policy applies to all personnel responsible for scheduling and staffing decisions, including scheduling administrators, shift commanders, battalion chiefs, and other authorized personnel who utilize the First Due Scheduling system to fill vacancies and award overtime through the Call Shift process.</w:t>
      </w:r>
    </w:p>
    <w:p w:rsidR="001C41CC" w:rsidRDefault="009E3014" w14:paraId="27BFF1BE" w14:textId="77777777">
      <w:pPr>
        <w:pStyle w:val="heading10"/>
      </w:pPr>
      <w:r>
        <w:t>3. Definitions</w:t>
      </w:r>
    </w:p>
    <w:p w:rsidR="001C41CC" w:rsidRDefault="009E3014" w14:paraId="1A5AA128" w14:textId="77777777">
      <w:pPr>
        <w:pStyle w:val="ListParagraph"/>
        <w:numPr>
          <w:ilvl w:val="0"/>
          <w:numId w:val="2"/>
        </w:numPr>
        <w:spacing w:after="100"/>
      </w:pPr>
      <w:r>
        <w:rPr>
          <w:b/>
          <w:bCs/>
        </w:rPr>
        <w:t xml:space="preserve">Call Shift: </w:t>
      </w:r>
      <w:r>
        <w:t>A system-managed process for notifying eligible personnel of overtime opportunities and collecting responses for shift assignment.</w:t>
      </w:r>
    </w:p>
    <w:p w:rsidR="001C41CC" w:rsidRDefault="009E3014" w14:paraId="5771C8B6" w14:textId="77777777">
      <w:pPr>
        <w:pStyle w:val="ListParagraph"/>
        <w:numPr>
          <w:ilvl w:val="0"/>
          <w:numId w:val="2"/>
        </w:numPr>
        <w:spacing w:after="100"/>
      </w:pPr>
      <w:r>
        <w:rPr>
          <w:b/>
          <w:bCs/>
        </w:rPr>
        <w:t xml:space="preserve">Candidate Method: </w:t>
      </w:r>
      <w:r>
        <w:t>A notification approach where all eligible personnel receive simultaneous notifications, and shifts are awarded based on ranking criteria after the deadline.</w:t>
      </w:r>
    </w:p>
    <w:p w:rsidR="001C41CC" w:rsidRDefault="009E3014" w14:paraId="3A0B6392" w14:textId="77267098">
      <w:pPr>
        <w:pStyle w:val="ListParagraph"/>
        <w:numPr>
          <w:ilvl w:val="0"/>
          <w:numId w:val="2"/>
        </w:numPr>
        <w:spacing w:after="100"/>
        <w:rPr/>
      </w:pPr>
      <w:r w:rsidRPr="1626C616" w:rsidR="009E3014">
        <w:rPr>
          <w:b w:val="1"/>
          <w:bCs w:val="1"/>
        </w:rPr>
        <w:t xml:space="preserve">Non-Candidate Method: </w:t>
      </w:r>
      <w:r w:rsidR="009E3014">
        <w:rPr/>
        <w:t xml:space="preserve">A sequential notification approach </w:t>
      </w:r>
      <w:r w:rsidR="009E3014">
        <w:rPr/>
        <w:t>w</w:t>
      </w:r>
      <w:r w:rsidR="5C37EF90">
        <w:rPr/>
        <w:t>here</w:t>
      </w:r>
      <w:r w:rsidR="5C37EF90">
        <w:rPr/>
        <w:t xml:space="preserve"> ldepending on the settings, users are contacted one at a time until the </w:t>
      </w:r>
      <w:r w:rsidR="5C37EF90">
        <w:rPr/>
        <w:t>cal</w:t>
      </w:r>
      <w:r w:rsidR="5C37EF90">
        <w:rPr/>
        <w:t xml:space="preserve"> shift is taken; or the call shift is sent out to all and </w:t>
      </w:r>
      <w:r w:rsidR="5C37EF90">
        <w:rPr/>
        <w:t>is first come</w:t>
      </w:r>
      <w:r w:rsidR="5C37EF90">
        <w:rPr/>
        <w:t xml:space="preserve"> first </w:t>
      </w:r>
      <w:r w:rsidR="5C37EF90">
        <w:rPr/>
        <w:t>serve.</w:t>
      </w:r>
      <w:r w:rsidR="009E3014">
        <w:rPr/>
        <w:t>.</w:t>
      </w:r>
    </w:p>
    <w:p w:rsidR="001C41CC" w:rsidRDefault="009E3014" w14:paraId="1EB7427F" w14:textId="77777777">
      <w:pPr>
        <w:pStyle w:val="ListParagraph"/>
        <w:numPr>
          <w:ilvl w:val="0"/>
          <w:numId w:val="2"/>
        </w:numPr>
        <w:spacing w:after="100"/>
      </w:pPr>
      <w:r>
        <w:rPr>
          <w:b/>
          <w:bCs/>
        </w:rPr>
        <w:t xml:space="preserve">Qualifier: </w:t>
      </w:r>
      <w:r>
        <w:t>A visual indicator representing certifications, roles, or skills that determine personnel eligibility for specific assignments.</w:t>
      </w:r>
    </w:p>
    <w:p w:rsidR="001C41CC" w:rsidRDefault="009E3014" w14:paraId="63796E77" w14:textId="77777777">
      <w:pPr>
        <w:pStyle w:val="ListParagraph"/>
        <w:numPr>
          <w:ilvl w:val="0"/>
          <w:numId w:val="2"/>
        </w:numPr>
        <w:spacing w:after="100"/>
      </w:pPr>
      <w:r>
        <w:rPr>
          <w:b/>
          <w:bCs/>
        </w:rPr>
        <w:t xml:space="preserve">Rotating List: </w:t>
      </w:r>
      <w:r>
        <w:t>A ranking system that adjusts personnel positions based on acceptance, denial, or hours worked.</w:t>
      </w:r>
    </w:p>
    <w:p w:rsidR="001C41CC" w:rsidRDefault="009E3014" w14:paraId="674B487E" w14:textId="77777777">
      <w:pPr>
        <w:pStyle w:val="ListParagraph"/>
        <w:numPr>
          <w:ilvl w:val="0"/>
          <w:numId w:val="2"/>
        </w:numPr>
        <w:spacing w:after="100"/>
      </w:pPr>
      <w:r>
        <w:rPr>
          <w:b/>
          <w:bCs/>
        </w:rPr>
        <w:t xml:space="preserve">Static List: </w:t>
      </w:r>
      <w:r>
        <w:t>A seniority-based ranking system that maintains fixed positions without rotation.</w:t>
      </w:r>
    </w:p>
    <w:p w:rsidR="001C41CC" w:rsidRDefault="009E3014" w14:paraId="5BD70C85" w14:textId="77777777">
      <w:pPr>
        <w:pStyle w:val="ListParagraph"/>
        <w:numPr>
          <w:ilvl w:val="0"/>
          <w:numId w:val="2"/>
        </w:numPr>
        <w:spacing w:after="100"/>
      </w:pPr>
      <w:r>
        <w:rPr>
          <w:b/>
          <w:bCs/>
        </w:rPr>
        <w:t xml:space="preserve">Hours-Based List: </w:t>
      </w:r>
      <w:r>
        <w:t>A ranking system that prioritizes personnel based on accumulated overtime hours worked.</w:t>
      </w:r>
    </w:p>
    <w:p w:rsidR="001C41CC" w:rsidRDefault="009E3014" w14:paraId="03102205" w14:textId="77777777">
      <w:pPr>
        <w:pStyle w:val="ListParagraph"/>
        <w:numPr>
          <w:ilvl w:val="0"/>
          <w:numId w:val="2"/>
        </w:numPr>
        <w:spacing w:after="100"/>
      </w:pPr>
      <w:r>
        <w:rPr>
          <w:b/>
          <w:bCs/>
        </w:rPr>
        <w:t xml:space="preserve">Time Rules: </w:t>
      </w:r>
      <w:r>
        <w:t>Configurations that determine how hours are calculated and applied to personnel rankings.</w:t>
      </w:r>
    </w:p>
    <w:p w:rsidR="383C9E1E" w:rsidP="3EFB5F16" w:rsidRDefault="383C9E1E" w14:paraId="0D421A53" w14:textId="51B7B4A0">
      <w:pPr>
        <w:pStyle w:val="ListParagraph"/>
        <w:numPr>
          <w:ilvl w:val="0"/>
          <w:numId w:val="2"/>
        </w:numPr>
        <w:spacing w:after="200"/>
        <w:rPr/>
      </w:pPr>
      <w:r w:rsidRPr="3EFB5F16" w:rsidR="383C9E1E">
        <w:rPr>
          <w:b w:val="1"/>
          <w:bCs w:val="1"/>
        </w:rPr>
        <w:t xml:space="preserve">Manual Charging: </w:t>
      </w:r>
      <w:r w:rsidR="383C9E1E">
        <w:rPr/>
        <w:t>The ability to adjust personnel rankings without requiring them to work a shift.</w:t>
      </w:r>
    </w:p>
    <w:p w:rsidR="3EFB5F16" w:rsidP="3EFB5F16" w:rsidRDefault="3EFB5F16" w14:paraId="5C4A39DC" w14:textId="5E12DC28">
      <w:pPr>
        <w:pStyle w:val="Normal"/>
        <w:spacing w:after="200"/>
      </w:pPr>
    </w:p>
    <w:p w:rsidR="001C41CC" w:rsidP="3EFB5F16" w:rsidRDefault="009E3014" w14:paraId="46C5A630" w14:textId="1E611F81">
      <w:pPr>
        <w:pStyle w:val="heading10"/>
        <w:spacing w:before="299" w:beforeAutospacing="off" w:after="299" w:afterAutospacing="off"/>
      </w:pPr>
      <w:r w:rsidR="383C9E1E">
        <w:rPr/>
        <w:t>4. System Configuration</w:t>
      </w:r>
      <w:r w:rsidRPr="3EFB5F16" w:rsidR="42316C93">
        <w:rPr>
          <w:b w:val="1"/>
          <w:bCs w:val="1"/>
          <w:i w:val="0"/>
          <w:iCs w:val="0"/>
          <w:caps w:val="0"/>
          <w:smallCaps w:val="0"/>
          <w:strike w:val="0"/>
          <w:dstrike w:val="0"/>
          <w:noProof w:val="0"/>
          <w:color w:val="000000" w:themeColor="text1" w:themeTint="FF" w:themeShade="FF"/>
          <w:sz w:val="36"/>
          <w:szCs w:val="36"/>
          <w:u w:val="none"/>
          <w:lang w:val="en-US"/>
        </w:rPr>
        <w:t xml:space="preserve"> </w:t>
      </w:r>
    </w:p>
    <w:p w:rsidR="001C41CC" w:rsidP="3EFB5F16" w:rsidRDefault="009E3014" w14:paraId="267B52DD" w14:textId="7D750998">
      <w:pPr>
        <w:spacing w:before="240" w:beforeAutospacing="off" w:after="240" w:afterAutospacing="off"/>
      </w:pPr>
      <w:r w:rsidRPr="3EFB5F16" w:rsidR="42316C93">
        <w:rPr>
          <w:b w:val="0"/>
          <w:bCs w:val="0"/>
          <w:i w:val="0"/>
          <w:iCs w:val="0"/>
          <w:caps w:val="0"/>
          <w:smallCaps w:val="0"/>
          <w:strike w:val="0"/>
          <w:dstrike w:val="0"/>
          <w:noProof w:val="0"/>
          <w:color w:val="000000" w:themeColor="text1" w:themeTint="FF" w:themeShade="FF"/>
          <w:u w:val="none"/>
          <w:lang w:val="en-US"/>
        </w:rPr>
        <w:t>Call Shift functionality must be properly configured before initiating overtime notifications. Configuration settings determine notification methods, ranking logic, tie-breakers, qualifier enforcement, and payroll classifications.</w:t>
      </w:r>
    </w:p>
    <w:p w:rsidR="001C41CC" w:rsidP="3EFB5F16" w:rsidRDefault="009E3014" w14:paraId="21EAAE66" w14:textId="6470A2B7">
      <w:pPr>
        <w:spacing w:before="240" w:beforeAutospacing="off" w:after="240" w:afterAutospacing="off"/>
      </w:pPr>
      <w:r w:rsidRPr="3EFB5F16" w:rsidR="42316C93">
        <w:rPr>
          <w:b w:val="0"/>
          <w:bCs w:val="0"/>
          <w:i w:val="0"/>
          <w:iCs w:val="0"/>
          <w:caps w:val="0"/>
          <w:smallCaps w:val="0"/>
          <w:strike w:val="0"/>
          <w:dstrike w:val="0"/>
          <w:noProof w:val="0"/>
          <w:color w:val="000000" w:themeColor="text1" w:themeTint="FF" w:themeShade="FF"/>
          <w:u w:val="none"/>
          <w:lang w:val="en-US"/>
        </w:rPr>
        <w:t>All configuration settings are maintained within the Call Shift Rules module.</w:t>
      </w:r>
    </w:p>
    <w:p w:rsidR="001C41CC" w:rsidP="3EFB5F16" w:rsidRDefault="009E3014" w14:paraId="12599187" w14:textId="40D447E2">
      <w:pPr>
        <w:spacing w:before="240" w:beforeAutospacing="off" w:after="240" w:afterAutospacing="off"/>
      </w:pPr>
      <w:r w:rsidRPr="3EFB5F16" w:rsidR="42316C93">
        <w:rPr>
          <w:b w:val="0"/>
          <w:bCs w:val="0"/>
          <w:i w:val="0"/>
          <w:iCs w:val="0"/>
          <w:caps w:val="0"/>
          <w:smallCaps w:val="0"/>
          <w:strike w:val="0"/>
          <w:dstrike w:val="0"/>
          <w:noProof w:val="0"/>
          <w:color w:val="000000" w:themeColor="text1" w:themeTint="FF" w:themeShade="FF"/>
          <w:u w:val="none"/>
          <w:lang w:val="en-US"/>
        </w:rPr>
        <w:t xml:space="preserve">Detailed configuration procedures, ranking options, notification settings, and best practices are outlined in </w:t>
      </w:r>
      <w:r w:rsidRPr="3EFB5F16" w:rsidR="42316C93">
        <w:rPr>
          <w:b w:val="1"/>
          <w:bCs w:val="1"/>
          <w:i w:val="0"/>
          <w:iCs w:val="0"/>
          <w:caps w:val="0"/>
          <w:smallCaps w:val="0"/>
          <w:strike w:val="0"/>
          <w:dstrike w:val="0"/>
          <w:noProof w:val="0"/>
          <w:color w:val="000000" w:themeColor="text1" w:themeTint="FF" w:themeShade="FF"/>
          <w:u w:val="none"/>
          <w:lang w:val="en-US"/>
        </w:rPr>
        <w:t>Appendix A: Call Shift Configuration Settings</w:t>
      </w:r>
      <w:r w:rsidRPr="3EFB5F16" w:rsidR="42316C93">
        <w:rPr>
          <w:b w:val="0"/>
          <w:bCs w:val="0"/>
          <w:i w:val="0"/>
          <w:iCs w:val="0"/>
          <w:caps w:val="0"/>
          <w:smallCaps w:val="0"/>
          <w:strike w:val="0"/>
          <w:dstrike w:val="0"/>
          <w:noProof w:val="0"/>
          <w:color w:val="000000" w:themeColor="text1" w:themeTint="FF" w:themeShade="FF"/>
          <w:u w:val="none"/>
          <w:lang w:val="en-US"/>
        </w:rPr>
        <w:t>.</w:t>
      </w:r>
    </w:p>
    <w:p w:rsidR="3EFB5F16" w:rsidP="3EFB5F16" w:rsidRDefault="3EFB5F16" w14:paraId="2A566F37" w14:textId="00A4AF37">
      <w:pPr>
        <w:spacing w:before="240" w:beforeAutospacing="off" w:after="240" w:afterAutospacing="off"/>
        <w:rPr>
          <w:b w:val="0"/>
          <w:bCs w:val="0"/>
          <w:i w:val="0"/>
          <w:iCs w:val="0"/>
          <w:caps w:val="0"/>
          <w:smallCaps w:val="0"/>
          <w:strike w:val="0"/>
          <w:dstrike w:val="0"/>
          <w:noProof w:val="0"/>
          <w:color w:val="000000" w:themeColor="text1" w:themeTint="FF" w:themeShade="FF"/>
          <w:u w:val="none"/>
          <w:lang w:val="en-US"/>
        </w:rPr>
      </w:pPr>
    </w:p>
    <w:p w:rsidR="001C41CC" w:rsidRDefault="009E3014" w14:paraId="46E616B1" w14:textId="7AC4388B">
      <w:pPr>
        <w:pStyle w:val="heading10"/>
      </w:pPr>
      <w:r w:rsidR="42316C93">
        <w:rPr/>
        <w:t>5</w:t>
      </w:r>
      <w:r w:rsidR="383C9E1E">
        <w:rPr/>
        <w:t xml:space="preserve">. </w:t>
      </w:r>
      <w:r w:rsidR="383C9E1E">
        <w:rPr/>
        <w:t>Initiating</w:t>
      </w:r>
      <w:r w:rsidR="383C9E1E">
        <w:rPr/>
        <w:t xml:space="preserve"> a Call Shift</w:t>
      </w:r>
    </w:p>
    <w:p w:rsidR="001C41CC" w:rsidRDefault="009E3014" w14:paraId="5E061CE6" w14:textId="67214F23">
      <w:pPr>
        <w:pStyle w:val="heading20"/>
      </w:pPr>
      <w:r w:rsidR="20EAC6CB">
        <w:rPr/>
        <w:t>5</w:t>
      </w:r>
      <w:r w:rsidR="383C9E1E">
        <w:rPr/>
        <w:t>.1 Accessing the Call Shift Function</w:t>
      </w:r>
    </w:p>
    <w:p w:rsidR="001C41CC" w:rsidRDefault="009E3014" w14:paraId="369B9858" w14:textId="77777777">
      <w:pPr>
        <w:pStyle w:val="ListParagraph"/>
        <w:numPr>
          <w:ilvl w:val="0"/>
          <w:numId w:val="9"/>
        </w:numPr>
        <w:spacing w:after="60"/>
      </w:pPr>
      <w:r>
        <w:t>Navigate to Scheduling &gt; Shift Board.</w:t>
      </w:r>
    </w:p>
    <w:p w:rsidR="001C41CC" w:rsidRDefault="009E3014" w14:paraId="20AEF4AA" w14:textId="77777777">
      <w:pPr>
        <w:pStyle w:val="ListParagraph"/>
        <w:numPr>
          <w:ilvl w:val="0"/>
          <w:numId w:val="9"/>
        </w:numPr>
        <w:spacing w:after="60"/>
      </w:pPr>
      <w:r>
        <w:t>Click on the vacancy (open shift position) that needs to be filled.</w:t>
      </w:r>
    </w:p>
    <w:p w:rsidR="001C41CC" w:rsidRDefault="009E3014" w14:paraId="52F5AD81" w14:textId="77777777">
      <w:pPr>
        <w:pStyle w:val="ListParagraph"/>
        <w:numPr>
          <w:ilvl w:val="0"/>
          <w:numId w:val="9"/>
        </w:numPr>
        <w:spacing w:after="200"/>
        <w:rPr/>
      </w:pPr>
      <w:r w:rsidR="383C9E1E">
        <w:rPr/>
        <w:t xml:space="preserve">Hover over Fill Vacancy and select the </w:t>
      </w:r>
      <w:r w:rsidR="383C9E1E">
        <w:rPr/>
        <w:t>appropriate call</w:t>
      </w:r>
      <w:r w:rsidR="383C9E1E">
        <w:rPr/>
        <w:t xml:space="preserve"> shift </w:t>
      </w:r>
      <w:r w:rsidR="383C9E1E">
        <w:rPr/>
        <w:t>option</w:t>
      </w:r>
      <w:r w:rsidR="383C9E1E">
        <w:rPr/>
        <w:t>.</w:t>
      </w:r>
    </w:p>
    <w:p w:rsidR="3EFB5F16" w:rsidP="3EFB5F16" w:rsidRDefault="3EFB5F16" w14:paraId="6682EDD7" w14:textId="15A5421A">
      <w:pPr>
        <w:pStyle w:val="Normal"/>
        <w:spacing w:after="200"/>
      </w:pPr>
    </w:p>
    <w:p w:rsidR="001C41CC" w:rsidRDefault="009E3014" w14:paraId="414206B3" w14:textId="6C7D33B4">
      <w:pPr>
        <w:pStyle w:val="heading20"/>
      </w:pPr>
      <w:r w:rsidR="3B681B88">
        <w:rPr/>
        <w:t>5</w:t>
      </w:r>
      <w:r w:rsidR="383C9E1E">
        <w:rPr/>
        <w:t>.2 Configuring Call Shift Parameters</w:t>
      </w:r>
    </w:p>
    <w:p w:rsidR="001C41CC" w:rsidRDefault="009E3014" w14:paraId="03CDDE78" w14:textId="77777777">
      <w:pPr>
        <w:pStyle w:val="ListParagraph"/>
        <w:numPr>
          <w:ilvl w:val="0"/>
          <w:numId w:val="9"/>
        </w:numPr>
        <w:spacing w:after="60"/>
      </w:pPr>
      <w:r>
        <w:rPr>
          <w:b/>
          <w:bCs/>
        </w:rPr>
        <w:t xml:space="preserve">Select Qualifier: </w:t>
      </w:r>
      <w:r>
        <w:t>Choose the required qualification for the position.</w:t>
      </w:r>
    </w:p>
    <w:p w:rsidR="001C41CC" w:rsidRDefault="009E3014" w14:paraId="70E0C7CA" w14:textId="77777777">
      <w:pPr>
        <w:pStyle w:val="ListParagraph"/>
        <w:numPr>
          <w:ilvl w:val="0"/>
          <w:numId w:val="9"/>
        </w:numPr>
        <w:spacing w:after="60"/>
      </w:pPr>
      <w:r>
        <w:rPr>
          <w:b/>
          <w:bCs/>
        </w:rPr>
        <w:t xml:space="preserve">Set Deadline: </w:t>
      </w:r>
      <w:r>
        <w:t>Configure response deadline using default settings or custom time.</w:t>
      </w:r>
    </w:p>
    <w:p w:rsidR="001C41CC" w:rsidRDefault="009E3014" w14:paraId="7CCDE4BA" w14:textId="77777777">
      <w:pPr>
        <w:pStyle w:val="ListParagraph"/>
        <w:numPr>
          <w:ilvl w:val="0"/>
          <w:numId w:val="9"/>
        </w:numPr>
        <w:spacing w:after="60"/>
      </w:pPr>
      <w:r>
        <w:rPr>
          <w:b/>
          <w:bCs/>
        </w:rPr>
        <w:t xml:space="preserve">Choose Method: </w:t>
      </w:r>
      <w:r>
        <w:t>Select Candidate Method (simultaneous) or Non-Candidate Method (sequential).</w:t>
      </w:r>
    </w:p>
    <w:p w:rsidR="001C41CC" w:rsidRDefault="009E3014" w14:paraId="7FE34ACC" w14:textId="77777777">
      <w:pPr>
        <w:pStyle w:val="ListParagraph"/>
        <w:numPr>
          <w:ilvl w:val="0"/>
          <w:numId w:val="9"/>
        </w:numPr>
        <w:spacing w:after="60"/>
      </w:pPr>
      <w:r>
        <w:rPr>
          <w:b/>
          <w:bCs/>
        </w:rPr>
        <w:t xml:space="preserve">Set Number of Positions: </w:t>
      </w:r>
      <w:r>
        <w:t>Specify how many positions need to be filled.</w:t>
      </w:r>
    </w:p>
    <w:p w:rsidR="001C41CC" w:rsidRDefault="009E3014" w14:paraId="729F8BE8" w14:textId="77777777">
      <w:pPr>
        <w:pStyle w:val="ListParagraph"/>
        <w:numPr>
          <w:ilvl w:val="0"/>
          <w:numId w:val="9"/>
        </w:numPr>
        <w:spacing w:after="200"/>
      </w:pPr>
      <w:r>
        <w:rPr>
          <w:b/>
          <w:bCs/>
        </w:rPr>
        <w:t xml:space="preserve">Configure Work Type: </w:t>
      </w:r>
      <w:r>
        <w:t>Select the appropriate work type for payroll classification.</w:t>
      </w:r>
    </w:p>
    <w:p w:rsidR="001C41CC" w:rsidRDefault="009E3014" w14:paraId="281EA507" w14:textId="32B04F0A">
      <w:pPr>
        <w:pStyle w:val="heading20"/>
      </w:pPr>
      <w:r w:rsidR="37EF5A44">
        <w:rPr/>
        <w:t>5</w:t>
      </w:r>
      <w:r w:rsidR="383C9E1E">
        <w:rPr/>
        <w:t>.3 Using Advanced Options</w:t>
      </w:r>
    </w:p>
    <w:p w:rsidR="001C41CC" w:rsidRDefault="009E3014" w14:paraId="1C9EB479" w14:textId="77777777">
      <w:pPr>
        <w:spacing w:after="100"/>
      </w:pPr>
      <w:r>
        <w:t>Access Advanced Options to refine the eligible personnel list:</w:t>
      </w:r>
    </w:p>
    <w:p w:rsidR="001C41CC" w:rsidRDefault="009E3014" w14:paraId="76C982A1" w14:textId="77777777">
      <w:pPr>
        <w:pStyle w:val="ListParagraph"/>
        <w:numPr>
          <w:ilvl w:val="0"/>
          <w:numId w:val="2"/>
        </w:numPr>
        <w:spacing w:after="60"/>
      </w:pPr>
      <w:r>
        <w:rPr>
          <w:b/>
          <w:bCs/>
        </w:rPr>
        <w:t xml:space="preserve">Groups Filter: </w:t>
      </w:r>
      <w:r>
        <w:t>Limit notifications to specific organizational groups</w:t>
      </w:r>
    </w:p>
    <w:p w:rsidR="001C41CC" w:rsidRDefault="009E3014" w14:paraId="2C1A4F8A" w14:textId="77777777">
      <w:pPr>
        <w:pStyle w:val="ListParagraph"/>
        <w:numPr>
          <w:ilvl w:val="0"/>
          <w:numId w:val="2"/>
        </w:numPr>
        <w:spacing w:after="60"/>
      </w:pPr>
      <w:r>
        <w:rPr>
          <w:b/>
          <w:bCs/>
        </w:rPr>
        <w:t xml:space="preserve">Ranks Filter: </w:t>
      </w:r>
      <w:r>
        <w:t>Filter by rank/position classification</w:t>
      </w:r>
    </w:p>
    <w:p w:rsidR="001C41CC" w:rsidRDefault="009E3014" w14:paraId="3E98E4F3" w14:textId="77777777">
      <w:pPr>
        <w:pStyle w:val="ListParagraph"/>
        <w:numPr>
          <w:ilvl w:val="0"/>
          <w:numId w:val="2"/>
        </w:numPr>
        <w:spacing w:after="60"/>
      </w:pPr>
      <w:r>
        <w:rPr>
          <w:b/>
          <w:bCs/>
        </w:rPr>
        <w:t xml:space="preserve">Rotations Filter: </w:t>
      </w:r>
      <w:r>
        <w:t>Limit to specific shift rotations</w:t>
      </w:r>
    </w:p>
    <w:p w:rsidR="001C41CC" w:rsidRDefault="009E3014" w14:paraId="5B9E0BFF" w14:textId="77777777">
      <w:pPr>
        <w:pStyle w:val="ListParagraph"/>
        <w:numPr>
          <w:ilvl w:val="0"/>
          <w:numId w:val="2"/>
        </w:numPr>
        <w:spacing w:after="60"/>
      </w:pPr>
      <w:r>
        <w:rPr>
          <w:b/>
          <w:bCs/>
        </w:rPr>
        <w:t xml:space="preserve">Include/Exclude Users: </w:t>
      </w:r>
      <w:r>
        <w:t>Manually add or remove specific personnel from eligibility</w:t>
      </w:r>
    </w:p>
    <w:p w:rsidR="001C41CC" w:rsidRDefault="009E3014" w14:paraId="345067B2" w14:textId="77777777">
      <w:pPr>
        <w:pStyle w:val="ListParagraph"/>
        <w:numPr>
          <w:ilvl w:val="0"/>
          <w:numId w:val="2"/>
        </w:numPr>
        <w:spacing w:after="200"/>
      </w:pPr>
      <w:r>
        <w:rPr>
          <w:b/>
          <w:bCs/>
        </w:rPr>
        <w:t xml:space="preserve">Manual Awarding Toggle: </w:t>
      </w:r>
      <w:r>
        <w:t>Enable to require administrator review before awarding</w:t>
      </w:r>
    </w:p>
    <w:p w:rsidR="001C41CC" w:rsidRDefault="009E3014" w14:paraId="79CC81D4" w14:textId="09FF1E8E">
      <w:pPr>
        <w:pStyle w:val="heading20"/>
      </w:pPr>
      <w:r w:rsidR="7AF8CB13">
        <w:rPr/>
        <w:t>5</w:t>
      </w:r>
      <w:r w:rsidR="383C9E1E">
        <w:rPr/>
        <w:t>.4 Previewing and Sending</w:t>
      </w:r>
    </w:p>
    <w:p w:rsidR="001C41CC" w:rsidRDefault="009E3014" w14:paraId="12FBA385" w14:textId="77777777">
      <w:pPr>
        <w:pStyle w:val="ListParagraph"/>
        <w:numPr>
          <w:ilvl w:val="0"/>
          <w:numId w:val="9"/>
        </w:numPr>
        <w:spacing w:after="60"/>
      </w:pPr>
      <w:r>
        <w:t>Review the eligible personnel list before sending.</w:t>
      </w:r>
    </w:p>
    <w:p w:rsidR="001C41CC" w:rsidRDefault="009E3014" w14:paraId="0D0DEBB5" w14:textId="77777777">
      <w:pPr>
        <w:pStyle w:val="ListParagraph"/>
        <w:numPr>
          <w:ilvl w:val="0"/>
          <w:numId w:val="9"/>
        </w:numPr>
        <w:spacing w:after="60"/>
      </w:pPr>
      <w:r>
        <w:t>Verify filters and exclusions are correctly applied.</w:t>
      </w:r>
    </w:p>
    <w:p w:rsidR="001C41CC" w:rsidRDefault="009E3014" w14:paraId="2E155456" w14:textId="77777777">
      <w:pPr>
        <w:pStyle w:val="ListParagraph"/>
        <w:numPr>
          <w:ilvl w:val="0"/>
          <w:numId w:val="9"/>
        </w:numPr>
        <w:spacing w:after="60"/>
      </w:pPr>
      <w:r>
        <w:t>Confirm notification settings are appropriate for the situation.</w:t>
      </w:r>
    </w:p>
    <w:p w:rsidR="001C41CC" w:rsidRDefault="009E3014" w14:paraId="2819279B" w14:textId="77777777">
      <w:pPr>
        <w:pStyle w:val="ListParagraph"/>
        <w:numPr>
          <w:ilvl w:val="0"/>
          <w:numId w:val="9"/>
        </w:numPr>
        <w:spacing w:after="200"/>
        <w:rPr/>
      </w:pPr>
      <w:r w:rsidR="009E3014">
        <w:rPr/>
        <w:t xml:space="preserve">Click Send to </w:t>
      </w:r>
      <w:r w:rsidR="009E3014">
        <w:rPr/>
        <w:t>initiate</w:t>
      </w:r>
      <w:r w:rsidR="009E3014">
        <w:rPr/>
        <w:t xml:space="preserve"> the call shift and notify eligible personnel.</w:t>
      </w:r>
    </w:p>
    <w:p w:rsidR="1626C616" w:rsidP="1626C616" w:rsidRDefault="1626C616" w14:paraId="3C0D1621" w14:textId="2D9110DE">
      <w:pPr>
        <w:pStyle w:val="Normal"/>
        <w:spacing w:after="200"/>
      </w:pPr>
    </w:p>
    <w:p w:rsidR="001C41CC" w:rsidRDefault="009E3014" w14:paraId="5BF226B9" w14:textId="0A5E3676">
      <w:pPr>
        <w:pStyle w:val="heading10"/>
      </w:pPr>
      <w:r w:rsidR="2B54593D">
        <w:rPr/>
        <w:t>6</w:t>
      </w:r>
      <w:r w:rsidR="383C9E1E">
        <w:rPr/>
        <w:t>. Personnel Response Process</w:t>
      </w:r>
    </w:p>
    <w:p w:rsidR="001C41CC" w:rsidRDefault="009E3014" w14:paraId="40FC6268" w14:textId="1815565B">
      <w:pPr>
        <w:pStyle w:val="heading20"/>
      </w:pPr>
      <w:r w:rsidR="13B42DBF">
        <w:rPr/>
        <w:t>6</w:t>
      </w:r>
      <w:r w:rsidR="383C9E1E">
        <w:rPr/>
        <w:t>.1 Response Methods</w:t>
      </w:r>
    </w:p>
    <w:tbl>
      <w:tblPr>
        <w:tblW w:w="5000"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954"/>
        <w:gridCol w:w="6404"/>
      </w:tblGrid>
      <w:tr w:rsidR="001C41CC" w:rsidTr="3EFB5F16" w14:paraId="1378754A"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002060"/>
            <w:tcMar>
              <w:top w:w="80" w:type="dxa"/>
              <w:left w:w="100" w:type="dxa"/>
              <w:bottom w:w="80" w:type="dxa"/>
              <w:right w:w="100" w:type="dxa"/>
            </w:tcMar>
          </w:tcPr>
          <w:p w:rsidR="001C41CC" w:rsidRDefault="009E3014" w14:paraId="17B87C57" w14:textId="77777777">
            <w:r>
              <w:rPr>
                <w:b/>
                <w:bCs/>
                <w:color w:val="FFFFFF"/>
              </w:rPr>
              <w:t>Method</w:t>
            </w:r>
          </w:p>
        </w:tc>
        <w:tc>
          <w:tcPr>
            <w:tcW w:w="7100" w:type="dxa"/>
            <w:tcBorders>
              <w:top w:val="single" w:color="CCCCCC" w:sz="1" w:space="0"/>
              <w:left w:val="single" w:color="CCCCCC" w:sz="1" w:space="0"/>
              <w:bottom w:val="single" w:color="CCCCCC" w:sz="1" w:space="0"/>
              <w:right w:val="single" w:color="CCCCCC" w:sz="1" w:space="0"/>
            </w:tcBorders>
            <w:shd w:val="clear" w:color="auto" w:fill="002060"/>
            <w:tcMar>
              <w:top w:w="80" w:type="dxa"/>
              <w:left w:w="100" w:type="dxa"/>
              <w:bottom w:w="80" w:type="dxa"/>
              <w:right w:w="100" w:type="dxa"/>
            </w:tcMar>
          </w:tcPr>
          <w:p w:rsidR="001C41CC" w:rsidRDefault="009E3014" w14:paraId="5421273C" w14:textId="77777777">
            <w:r>
              <w:rPr>
                <w:b/>
                <w:bCs/>
                <w:color w:val="FFFFFF"/>
              </w:rPr>
              <w:t>Response Process</w:t>
            </w:r>
          </w:p>
        </w:tc>
      </w:tr>
      <w:tr w:rsidR="001C41CC" w:rsidTr="3EFB5F16" w14:paraId="1C883A02" w14:textId="77777777">
        <w:tblPrEx>
          <w:tblCellMar>
            <w:top w:w="0" w:type="dxa"/>
            <w:bottom w:w="0" w:type="dxa"/>
          </w:tblCellMar>
        </w:tblPrEx>
        <w:tc>
          <w:tcPr>
            <w:tcW w:w="32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4E9DEF83" w14:textId="77777777">
            <w:r>
              <w:rPr>
                <w:b/>
                <w:bCs/>
                <w:sz w:val="20"/>
                <w:szCs w:val="20"/>
              </w:rPr>
              <w:t>Via SMS</w:t>
            </w:r>
          </w:p>
        </w:tc>
        <w:tc>
          <w:tcPr>
            <w:tcW w:w="63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6A561350" w14:textId="77777777">
            <w:r>
              <w:rPr>
                <w:sz w:val="20"/>
                <w:szCs w:val="20"/>
              </w:rPr>
              <w:t>Personnel receive text with shift details and respond by pressing designated key (1=Accept, 2=Decline)</w:t>
            </w:r>
          </w:p>
        </w:tc>
      </w:tr>
      <w:tr w:rsidR="001C41CC" w:rsidTr="3EFB5F16" w14:paraId="763D0A2F" w14:textId="77777777">
        <w:tblPrEx>
          <w:tblCellMar>
            <w:top w:w="0" w:type="dxa"/>
            <w:bottom w:w="0" w:type="dxa"/>
          </w:tblCellMar>
        </w:tblPrEx>
        <w:tc>
          <w:tcPr>
            <w:tcW w:w="32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39E61E27" w14:textId="77777777">
            <w:r>
              <w:rPr>
                <w:b/>
                <w:bCs/>
                <w:sz w:val="20"/>
                <w:szCs w:val="20"/>
              </w:rPr>
              <w:t>Via Email</w:t>
            </w:r>
          </w:p>
        </w:tc>
        <w:tc>
          <w:tcPr>
            <w:tcW w:w="63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4AD6A60C" w14:textId="77777777">
            <w:r>
              <w:rPr>
                <w:sz w:val="20"/>
                <w:szCs w:val="20"/>
              </w:rPr>
              <w:t>Personnel click link in email to access Scheduling Dashboard and submit response</w:t>
            </w:r>
          </w:p>
        </w:tc>
      </w:tr>
      <w:tr w:rsidR="001C41CC" w:rsidTr="3EFB5F16" w14:paraId="79656000" w14:textId="77777777">
        <w:tblPrEx>
          <w:tblCellMar>
            <w:top w:w="0" w:type="dxa"/>
            <w:bottom w:w="0" w:type="dxa"/>
          </w:tblCellMar>
        </w:tblPrEx>
        <w:tc>
          <w:tcPr>
            <w:tcW w:w="32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1B068F6B" w14:textId="77777777">
            <w:r>
              <w:rPr>
                <w:b/>
                <w:bCs/>
                <w:sz w:val="20"/>
                <w:szCs w:val="20"/>
              </w:rPr>
              <w:t>Via Push/App</w:t>
            </w:r>
          </w:p>
        </w:tc>
        <w:tc>
          <w:tcPr>
            <w:tcW w:w="63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57EC3490" w14:textId="77777777">
            <w:r>
              <w:rPr>
                <w:sz w:val="20"/>
                <w:szCs w:val="20"/>
              </w:rPr>
              <w:t>Personnel log into First Due, navigate to Scheduling &gt; Dashboard, and select response option</w:t>
            </w:r>
          </w:p>
        </w:tc>
      </w:tr>
    </w:tbl>
    <w:p w:rsidR="001C41CC" w:rsidRDefault="001C41CC" w14:paraId="72A3D3EC" w14:textId="77777777">
      <w:pPr>
        <w:spacing w:after="200"/>
      </w:pPr>
    </w:p>
    <w:p w:rsidR="001C41CC" w:rsidRDefault="009E3014" w14:paraId="6802F8D9" w14:textId="493B8F90">
      <w:pPr>
        <w:pStyle w:val="heading20"/>
      </w:pPr>
      <w:r w:rsidR="375C5F41">
        <w:rPr/>
        <w:t>6</w:t>
      </w:r>
      <w:r w:rsidR="383C9E1E">
        <w:rPr/>
        <w:t>.2 Response Statuses</w:t>
      </w:r>
    </w:p>
    <w:p w:rsidR="001C41CC" w:rsidRDefault="009E3014" w14:paraId="6E63D666" w14:textId="038F5EF4">
      <w:pPr>
        <w:pStyle w:val="ListParagraph"/>
        <w:numPr>
          <w:ilvl w:val="0"/>
          <w:numId w:val="4"/>
        </w:numPr>
        <w:spacing w:after="60"/>
        <w:rPr/>
      </w:pPr>
      <w:r w:rsidRPr="1626C616" w:rsidR="009E3014">
        <w:rPr>
          <w:b w:val="1"/>
          <w:bCs w:val="1"/>
        </w:rPr>
        <w:t xml:space="preserve">Viewed: </w:t>
      </w:r>
      <w:r w:rsidR="009E3014">
        <w:rPr/>
        <w:t xml:space="preserve">Personnel </w:t>
      </w:r>
      <w:r w:rsidR="1D15C49F">
        <w:rPr/>
        <w:t>have</w:t>
      </w:r>
      <w:r w:rsidR="009E3014">
        <w:rPr/>
        <w:t xml:space="preserve"> seen the notification but not responded</w:t>
      </w:r>
    </w:p>
    <w:p w:rsidR="001C41CC" w:rsidRDefault="009E3014" w14:paraId="66CD2371" w14:textId="44269196">
      <w:pPr>
        <w:pStyle w:val="ListParagraph"/>
        <w:numPr>
          <w:ilvl w:val="0"/>
          <w:numId w:val="4"/>
        </w:numPr>
        <w:spacing w:after="60"/>
        <w:rPr/>
      </w:pPr>
      <w:r w:rsidRPr="1626C616" w:rsidR="009E3014">
        <w:rPr>
          <w:b w:val="1"/>
          <w:bCs w:val="1"/>
        </w:rPr>
        <w:t xml:space="preserve">Accepted: </w:t>
      </w:r>
      <w:r w:rsidR="009E3014">
        <w:rPr/>
        <w:t xml:space="preserve">Personnel </w:t>
      </w:r>
      <w:r w:rsidR="5231FFAA">
        <w:rPr/>
        <w:t>have</w:t>
      </w:r>
      <w:r w:rsidR="009E3014">
        <w:rPr/>
        <w:t xml:space="preserve"> </w:t>
      </w:r>
      <w:r w:rsidR="009E3014">
        <w:rPr/>
        <w:t>indicated</w:t>
      </w:r>
      <w:r w:rsidR="009E3014">
        <w:rPr/>
        <w:t xml:space="preserve"> willingness to work the shift</w:t>
      </w:r>
    </w:p>
    <w:p w:rsidR="001C41CC" w:rsidRDefault="009E3014" w14:paraId="7EE46280" w14:textId="2CF31071">
      <w:pPr>
        <w:pStyle w:val="ListParagraph"/>
        <w:numPr>
          <w:ilvl w:val="0"/>
          <w:numId w:val="4"/>
        </w:numPr>
        <w:spacing w:after="60"/>
        <w:rPr/>
      </w:pPr>
      <w:r w:rsidRPr="1626C616" w:rsidR="009E3014">
        <w:rPr>
          <w:b w:val="1"/>
          <w:bCs w:val="1"/>
        </w:rPr>
        <w:t xml:space="preserve">Declined: </w:t>
      </w:r>
      <w:r w:rsidR="009E3014">
        <w:rPr/>
        <w:t xml:space="preserve">Personnel </w:t>
      </w:r>
      <w:r w:rsidR="7F46CCFA">
        <w:rPr/>
        <w:t>have</w:t>
      </w:r>
      <w:r w:rsidR="009E3014">
        <w:rPr/>
        <w:t xml:space="preserve"> declined the overtime opportunity</w:t>
      </w:r>
    </w:p>
    <w:p w:rsidR="001C41CC" w:rsidRDefault="009E3014" w14:paraId="77482BC8" w14:textId="77777777">
      <w:pPr>
        <w:pStyle w:val="ListParagraph"/>
        <w:numPr>
          <w:ilvl w:val="0"/>
          <w:numId w:val="4"/>
        </w:numPr>
        <w:spacing w:after="200"/>
      </w:pPr>
      <w:r>
        <w:rPr>
          <w:b/>
          <w:bCs/>
        </w:rPr>
        <w:t xml:space="preserve">No Response: </w:t>
      </w:r>
      <w:r>
        <w:t>Personnel has not responded by the deadline</w:t>
      </w:r>
    </w:p>
    <w:p w:rsidR="001C41CC" w:rsidRDefault="009E3014" w14:paraId="0D0B940D" w14:textId="77777777">
      <w:r>
        <w:br w:type="page"/>
      </w:r>
    </w:p>
    <w:p w:rsidR="001C41CC" w:rsidRDefault="009E3014" w14:paraId="52E3C98E" w14:textId="027AF922">
      <w:pPr>
        <w:pStyle w:val="heading10"/>
      </w:pPr>
      <w:r w:rsidR="4F875414">
        <w:rPr/>
        <w:t>7</w:t>
      </w:r>
      <w:r w:rsidR="383C9E1E">
        <w:rPr/>
        <w:t>. Awarding Shifts</w:t>
      </w:r>
    </w:p>
    <w:p w:rsidR="001C41CC" w:rsidRDefault="009E3014" w14:paraId="42DE15A4" w14:textId="10F04885">
      <w:pPr>
        <w:pStyle w:val="heading20"/>
      </w:pPr>
      <w:r w:rsidR="17E8F347">
        <w:rPr/>
        <w:t>7</w:t>
      </w:r>
      <w:r w:rsidR="383C9E1E">
        <w:rPr/>
        <w:t>.1 Automatic Awarding</w:t>
      </w:r>
    </w:p>
    <w:p w:rsidR="001C41CC" w:rsidRDefault="009E3014" w14:paraId="64C33255" w14:textId="77777777">
      <w:pPr>
        <w:spacing w:after="100"/>
      </w:pPr>
      <w:r>
        <w:t>When automatic awarding is enabled:</w:t>
      </w:r>
    </w:p>
    <w:p w:rsidR="001C41CC" w:rsidRDefault="009E3014" w14:paraId="19231E54" w14:textId="77777777">
      <w:pPr>
        <w:pStyle w:val="ListParagraph"/>
        <w:numPr>
          <w:ilvl w:val="0"/>
          <w:numId w:val="6"/>
        </w:numPr>
        <w:spacing w:after="60"/>
      </w:pPr>
      <w:r>
        <w:t>The system automatically awards the shift to the highest-ranked accepting candidate at the deadline.</w:t>
      </w:r>
    </w:p>
    <w:p w:rsidR="001C41CC" w:rsidRDefault="009E3014" w14:paraId="74FC214A" w14:textId="77777777">
      <w:pPr>
        <w:pStyle w:val="ListParagraph"/>
        <w:numPr>
          <w:ilvl w:val="0"/>
          <w:numId w:val="6"/>
        </w:numPr>
        <w:spacing w:after="60"/>
      </w:pPr>
      <w:r>
        <w:t>Ranking is determined by the configured sorting method (rotating, static, or hours-based).</w:t>
      </w:r>
    </w:p>
    <w:p w:rsidR="001C41CC" w:rsidRDefault="009E3014" w14:paraId="147FB679" w14:textId="77777777">
      <w:pPr>
        <w:pStyle w:val="ListParagraph"/>
        <w:numPr>
          <w:ilvl w:val="0"/>
          <w:numId w:val="6"/>
        </w:numPr>
        <w:spacing w:after="60"/>
      </w:pPr>
      <w:r>
        <w:t>Non-selected candidates receive automatic notification that the shift has been filled.</w:t>
      </w:r>
    </w:p>
    <w:p w:rsidR="001C41CC" w:rsidRDefault="009E3014" w14:paraId="12A39957" w14:textId="77777777">
      <w:pPr>
        <w:pStyle w:val="ListParagraph"/>
        <w:numPr>
          <w:ilvl w:val="0"/>
          <w:numId w:val="6"/>
        </w:numPr>
        <w:spacing w:after="200"/>
      </w:pPr>
      <w:r>
        <w:t>Rotation lists are automatically updated based on configured rules.</w:t>
      </w:r>
    </w:p>
    <w:p w:rsidR="001C41CC" w:rsidRDefault="009E3014" w14:paraId="2795D119" w14:textId="549E873B">
      <w:pPr>
        <w:pStyle w:val="heading20"/>
      </w:pPr>
      <w:r w:rsidR="5CB1C951">
        <w:rPr/>
        <w:t>7</w:t>
      </w:r>
      <w:r w:rsidR="383C9E1E">
        <w:rPr/>
        <w:t>.2 Manual Awarding</w:t>
      </w:r>
      <w:r w:rsidR="3E3A4A16">
        <w:rPr/>
        <w:t xml:space="preserve"> (Candidate Method Only)</w:t>
      </w:r>
    </w:p>
    <w:p w:rsidR="001C41CC" w:rsidRDefault="009E3014" w14:paraId="767B41BD" w14:textId="77777777">
      <w:pPr>
        <w:spacing w:after="100"/>
      </w:pPr>
      <w:r>
        <w:t>When Only Allow For Manual Awarding is enabled:</w:t>
      </w:r>
    </w:p>
    <w:p w:rsidR="001C41CC" w:rsidRDefault="009E3014" w14:paraId="41CBDEA2" w14:textId="77777777">
      <w:pPr>
        <w:pStyle w:val="ListParagraph"/>
        <w:numPr>
          <w:ilvl w:val="0"/>
          <w:numId w:val="10"/>
        </w:numPr>
        <w:spacing w:after="60"/>
      </w:pPr>
      <w:r>
        <w:t>Access the Call Shift History after the deadline.</w:t>
      </w:r>
    </w:p>
    <w:p w:rsidR="001C41CC" w:rsidRDefault="009E3014" w14:paraId="436CCD8C" w14:textId="77777777">
      <w:pPr>
        <w:pStyle w:val="ListParagraph"/>
        <w:numPr>
          <w:ilvl w:val="0"/>
          <w:numId w:val="10"/>
        </w:numPr>
        <w:spacing w:after="60"/>
      </w:pPr>
      <w:r>
        <w:t>Review all candidates who accepted the shift.</w:t>
      </w:r>
    </w:p>
    <w:p w:rsidR="001C41CC" w:rsidRDefault="009E3014" w14:paraId="05A6448E" w14:textId="77777777">
      <w:pPr>
        <w:pStyle w:val="ListParagraph"/>
        <w:numPr>
          <w:ilvl w:val="0"/>
          <w:numId w:val="10"/>
        </w:numPr>
        <w:spacing w:after="60"/>
      </w:pPr>
      <w:r>
        <w:t>Consider ranking, qualifications, and operational needs.</w:t>
      </w:r>
    </w:p>
    <w:p w:rsidR="001C41CC" w:rsidRDefault="009E3014" w14:paraId="6C297CF0" w14:textId="77777777">
      <w:pPr>
        <w:pStyle w:val="ListParagraph"/>
        <w:numPr>
          <w:ilvl w:val="0"/>
          <w:numId w:val="10"/>
        </w:numPr>
        <w:spacing w:after="60"/>
      </w:pPr>
      <w:r>
        <w:t>Select the appropriate candidate and click Award.</w:t>
      </w:r>
    </w:p>
    <w:p w:rsidR="001C41CC" w:rsidRDefault="009E3014" w14:paraId="239B5882" w14:textId="77777777">
      <w:pPr>
        <w:pStyle w:val="ListParagraph"/>
        <w:numPr>
          <w:ilvl w:val="0"/>
          <w:numId w:val="10"/>
        </w:numPr>
        <w:spacing w:after="200"/>
      </w:pPr>
      <w:r>
        <w:t>Document any deviation from standard ranking order with operational justification.</w:t>
      </w:r>
    </w:p>
    <w:p w:rsidR="001C41CC" w:rsidRDefault="009E3014" w14:paraId="5BBE6A6F" w14:textId="26D949B2">
      <w:pPr>
        <w:pStyle w:val="heading20"/>
      </w:pPr>
      <w:r w:rsidR="2C98EB86">
        <w:rPr/>
        <w:t>7</w:t>
      </w:r>
      <w:r w:rsidR="383C9E1E">
        <w:rPr/>
        <w:t>.3 Additional Candidate Awarding</w:t>
      </w:r>
    </w:p>
    <w:p w:rsidR="001C41CC" w:rsidRDefault="009E3014" w14:paraId="28F8D02A" w14:textId="77777777">
      <w:pPr>
        <w:spacing w:after="200"/>
      </w:pPr>
      <w:r w:rsidR="383C9E1E">
        <w:rPr/>
        <w:t xml:space="preserve">When Additional Candidate Awarding is enabled, administrators can award shifts to multiple personnel when operational needs require </w:t>
      </w:r>
      <w:r w:rsidR="383C9E1E">
        <w:rPr/>
        <w:t>additional</w:t>
      </w:r>
      <w:r w:rsidR="383C9E1E">
        <w:rPr/>
        <w:t xml:space="preserve"> staffing beyond the original request.</w:t>
      </w:r>
    </w:p>
    <w:p w:rsidR="3EFB5F16" w:rsidP="3EFB5F16" w:rsidRDefault="3EFB5F16" w14:paraId="7ABFBBC6" w14:textId="67B574C1">
      <w:pPr>
        <w:spacing w:after="200"/>
      </w:pPr>
    </w:p>
    <w:p w:rsidR="001C41CC" w:rsidRDefault="009E3014" w14:paraId="23E9C2F3" w14:textId="139F7267">
      <w:pPr>
        <w:pStyle w:val="heading10"/>
      </w:pPr>
      <w:r w:rsidR="3E861A08">
        <w:rPr/>
        <w:t>8</w:t>
      </w:r>
      <w:r w:rsidR="383C9E1E">
        <w:rPr/>
        <w:t>. Manual Charging and Ranking Adjustments</w:t>
      </w:r>
    </w:p>
    <w:p w:rsidR="001C41CC" w:rsidRDefault="009E3014" w14:paraId="105E6291" w14:textId="3BC49301">
      <w:pPr>
        <w:pStyle w:val="heading20"/>
      </w:pPr>
      <w:r w:rsidR="730586A3">
        <w:rPr/>
        <w:t>8.</w:t>
      </w:r>
      <w:r w:rsidR="383C9E1E">
        <w:rPr/>
        <w:t>1 Purpose of Manual Charging</w:t>
      </w:r>
    </w:p>
    <w:p w:rsidR="001C41CC" w:rsidRDefault="009E3014" w14:paraId="341368E7" w14:textId="77777777">
      <w:pPr>
        <w:spacing w:after="100"/>
      </w:pPr>
      <w:r>
        <w:t>Manual charging allows administrators to adjust personnel rankings without requiring them to work a shift. Common uses include:</w:t>
      </w:r>
    </w:p>
    <w:p w:rsidR="001C41CC" w:rsidRDefault="009E3014" w14:paraId="7BC6A2CD" w14:textId="77777777">
      <w:pPr>
        <w:pStyle w:val="ListParagraph"/>
        <w:numPr>
          <w:ilvl w:val="0"/>
          <w:numId w:val="2"/>
        </w:numPr>
        <w:spacing w:after="60"/>
      </w:pPr>
      <w:r>
        <w:t>Compensating personnel for standby time</w:t>
      </w:r>
    </w:p>
    <w:p w:rsidR="001C41CC" w:rsidRDefault="009E3014" w14:paraId="530BECDD" w14:textId="77777777">
      <w:pPr>
        <w:pStyle w:val="ListParagraph"/>
        <w:numPr>
          <w:ilvl w:val="0"/>
          <w:numId w:val="2"/>
        </w:numPr>
        <w:spacing w:after="60"/>
      </w:pPr>
      <w:r>
        <w:t>Correcting system or administrative errors</w:t>
      </w:r>
    </w:p>
    <w:p w:rsidR="001C41CC" w:rsidRDefault="009E3014" w14:paraId="03351354" w14:textId="77777777">
      <w:pPr>
        <w:pStyle w:val="ListParagraph"/>
        <w:numPr>
          <w:ilvl w:val="0"/>
          <w:numId w:val="2"/>
        </w:numPr>
        <w:spacing w:after="60"/>
      </w:pPr>
      <w:r>
        <w:t>Maintaining fair rotation practices</w:t>
      </w:r>
    </w:p>
    <w:p w:rsidR="001C41CC" w:rsidRDefault="009E3014" w14:paraId="11685274" w14:textId="77777777">
      <w:pPr>
        <w:pStyle w:val="ListParagraph"/>
        <w:numPr>
          <w:ilvl w:val="0"/>
          <w:numId w:val="2"/>
        </w:numPr>
        <w:spacing w:after="200"/>
      </w:pPr>
      <w:r>
        <w:t>Addressing special circumstances per CBA provisions</w:t>
      </w:r>
    </w:p>
    <w:p w:rsidR="001C41CC" w:rsidRDefault="009E3014" w14:paraId="187531C7" w14:textId="41548ECB">
      <w:pPr>
        <w:pStyle w:val="heading20"/>
      </w:pPr>
      <w:r w:rsidR="63BD3CE7">
        <w:rPr/>
        <w:t>8</w:t>
      </w:r>
      <w:r w:rsidR="383C9E1E">
        <w:rPr/>
        <w:t>.2 Manual Charging Procedure</w:t>
      </w:r>
    </w:p>
    <w:p w:rsidR="001C41CC" w:rsidRDefault="009E3014" w14:paraId="7110A86C" w14:textId="77777777">
      <w:pPr>
        <w:pStyle w:val="ListParagraph"/>
        <w:numPr>
          <w:ilvl w:val="0"/>
          <w:numId w:val="3"/>
        </w:numPr>
        <w:spacing w:after="60"/>
      </w:pPr>
      <w:r>
        <w:t>Ensure Manual Charging is enabled in Scheduling &gt; Setup &gt; Call Shift Rules &gt; Settings.</w:t>
      </w:r>
    </w:p>
    <w:p w:rsidR="001C41CC" w:rsidRDefault="009E3014" w14:paraId="5C462BBA" w14:textId="77777777">
      <w:pPr>
        <w:pStyle w:val="ListParagraph"/>
        <w:numPr>
          <w:ilvl w:val="0"/>
          <w:numId w:val="3"/>
        </w:numPr>
        <w:spacing w:after="60"/>
      </w:pPr>
      <w:r>
        <w:t>Navigate to the Call Shifts module and access the History view.</w:t>
      </w:r>
    </w:p>
    <w:p w:rsidR="001C41CC" w:rsidRDefault="009E3014" w14:paraId="5A5E040A" w14:textId="77777777">
      <w:pPr>
        <w:pStyle w:val="ListParagraph"/>
        <w:numPr>
          <w:ilvl w:val="0"/>
          <w:numId w:val="3"/>
        </w:numPr>
        <w:spacing w:after="60"/>
      </w:pPr>
      <w:r>
        <w:t>Locate the individual on the rankings list.</w:t>
      </w:r>
    </w:p>
    <w:p w:rsidR="001C41CC" w:rsidRDefault="009E3014" w14:paraId="4062CCC3" w14:textId="77777777">
      <w:pPr>
        <w:pStyle w:val="ListParagraph"/>
        <w:numPr>
          <w:ilvl w:val="0"/>
          <w:numId w:val="3"/>
        </w:numPr>
        <w:spacing w:after="60"/>
      </w:pPr>
      <w:r>
        <w:t>Click the plus sign (+) in the Actions column and select Charge.</w:t>
      </w:r>
    </w:p>
    <w:p w:rsidR="001C41CC" w:rsidRDefault="009E3014" w14:paraId="1CE6AEA5" w14:textId="77777777">
      <w:pPr>
        <w:pStyle w:val="ListParagraph"/>
        <w:numPr>
          <w:ilvl w:val="0"/>
          <w:numId w:val="3"/>
        </w:numPr>
        <w:spacing w:after="200"/>
      </w:pPr>
      <w:r>
        <w:t>The individual's ranking position will update according to rotation rules.</w:t>
      </w:r>
    </w:p>
    <w:p w:rsidR="001C41CC" w:rsidRDefault="009E3014" w14:paraId="01FF4AE1" w14:textId="4B31164F">
      <w:pPr>
        <w:pStyle w:val="heading20"/>
      </w:pPr>
      <w:r w:rsidR="4DC0AEFA">
        <w:rPr/>
        <w:t>8</w:t>
      </w:r>
      <w:r w:rsidR="383C9E1E">
        <w:rPr/>
        <w:t xml:space="preserve">.3 </w:t>
      </w:r>
      <w:r w:rsidR="383C9E1E">
        <w:rPr/>
        <w:t>Uncharging</w:t>
      </w:r>
      <w:r w:rsidR="383C9E1E">
        <w:rPr/>
        <w:t xml:space="preserve"> Procedure</w:t>
      </w:r>
    </w:p>
    <w:p w:rsidR="001C41CC" w:rsidRDefault="009E3014" w14:paraId="377EFE86" w14:textId="77777777">
      <w:pPr>
        <w:pStyle w:val="ListParagraph"/>
        <w:numPr>
          <w:ilvl w:val="0"/>
          <w:numId w:val="3"/>
        </w:numPr>
        <w:spacing w:after="60"/>
      </w:pPr>
      <w:r>
        <w:t>Access the Call Shift History view.</w:t>
      </w:r>
    </w:p>
    <w:p w:rsidR="001C41CC" w:rsidRDefault="009E3014" w14:paraId="0876069C" w14:textId="77777777">
      <w:pPr>
        <w:pStyle w:val="ListParagraph"/>
        <w:numPr>
          <w:ilvl w:val="0"/>
          <w:numId w:val="3"/>
        </w:numPr>
        <w:spacing w:after="60"/>
      </w:pPr>
      <w:r>
        <w:t>Locate the charged individual.</w:t>
      </w:r>
    </w:p>
    <w:p w:rsidR="001C41CC" w:rsidRDefault="009E3014" w14:paraId="40F29415" w14:textId="77777777">
      <w:pPr>
        <w:pStyle w:val="ListParagraph"/>
        <w:numPr>
          <w:ilvl w:val="0"/>
          <w:numId w:val="3"/>
        </w:numPr>
        <w:spacing w:after="60"/>
      </w:pPr>
      <w:r>
        <w:t>Click the minus sign (-) in the Actions column and select Uncharge.</w:t>
      </w:r>
    </w:p>
    <w:p w:rsidR="001C41CC" w:rsidRDefault="009E3014" w14:paraId="7CE56DB5" w14:textId="77777777">
      <w:pPr>
        <w:pStyle w:val="ListParagraph"/>
        <w:numPr>
          <w:ilvl w:val="0"/>
          <w:numId w:val="3"/>
        </w:numPr>
        <w:spacing w:after="200"/>
      </w:pPr>
      <w:r>
        <w:t>The individual will return to their previous ranking position.</w:t>
      </w:r>
    </w:p>
    <w:p w:rsidR="001C41CC" w:rsidRDefault="009E3014" w14:paraId="6D3039AF" w14:textId="77777777">
      <w:pPr>
        <w:spacing w:after="200"/>
      </w:pPr>
      <w:r w:rsidRPr="3EFB5F16" w:rsidR="383C9E1E">
        <w:rPr>
          <w:b w:val="1"/>
          <w:bCs w:val="1"/>
          <w:color w:val="C53030"/>
        </w:rPr>
        <w:t xml:space="preserve">IMPORTANT: </w:t>
      </w:r>
      <w:r w:rsidR="383C9E1E">
        <w:rPr/>
        <w:t>Manual charging only affects rankings and does not generate payroll entries. Document all manual charges with operational justification.</w:t>
      </w:r>
    </w:p>
    <w:p w:rsidR="3EFB5F16" w:rsidP="3EFB5F16" w:rsidRDefault="3EFB5F16" w14:paraId="7326C663" w14:textId="1CAAEDBB">
      <w:pPr>
        <w:spacing w:after="200"/>
      </w:pPr>
    </w:p>
    <w:p w:rsidR="001C41CC" w:rsidRDefault="009E3014" w14:paraId="274327D5" w14:textId="74A784A3">
      <w:pPr>
        <w:pStyle w:val="heading10"/>
      </w:pPr>
      <w:r w:rsidR="1D52DD1D">
        <w:rPr/>
        <w:t>9</w:t>
      </w:r>
      <w:r w:rsidR="383C9E1E">
        <w:rPr/>
        <w:t>. Personnel Exclusions</w:t>
      </w:r>
    </w:p>
    <w:p w:rsidR="001C41CC" w:rsidRDefault="009E3014" w14:paraId="5339C27C" w14:textId="1A467A1F">
      <w:pPr>
        <w:pStyle w:val="heading20"/>
      </w:pPr>
      <w:r w:rsidR="1ECEB1D3">
        <w:rPr/>
        <w:t>9</w:t>
      </w:r>
      <w:r w:rsidR="383C9E1E">
        <w:rPr/>
        <w:t>.1 Automatic Exclusion Reasons</w:t>
      </w:r>
    </w:p>
    <w:p w:rsidR="001C41CC" w:rsidRDefault="009E3014" w14:paraId="2122F1A0" w14:textId="77777777">
      <w:pPr>
        <w:spacing w:after="100"/>
      </w:pPr>
      <w:r>
        <w:t>The system automatically excludes personnel from call shifts for the following reasons:</w:t>
      </w:r>
    </w:p>
    <w:p w:rsidR="001C41CC" w:rsidRDefault="009E3014" w14:paraId="4E87D236" w14:textId="77777777">
      <w:pPr>
        <w:pStyle w:val="ListParagraph"/>
        <w:numPr>
          <w:ilvl w:val="0"/>
          <w:numId w:val="4"/>
        </w:numPr>
        <w:spacing w:after="60"/>
      </w:pPr>
      <w:r>
        <w:t>Already scheduled for the shift period</w:t>
      </w:r>
    </w:p>
    <w:p w:rsidR="001C41CC" w:rsidRDefault="009E3014" w14:paraId="6D4CAE3E" w14:textId="77777777">
      <w:pPr>
        <w:pStyle w:val="ListParagraph"/>
        <w:numPr>
          <w:ilvl w:val="0"/>
          <w:numId w:val="4"/>
        </w:numPr>
        <w:spacing w:after="60"/>
      </w:pPr>
      <w:r>
        <w:t>Does not meet qualifier requirements</w:t>
      </w:r>
    </w:p>
    <w:p w:rsidR="001C41CC" w:rsidRDefault="009E3014" w14:paraId="7EF5B395" w14:textId="77777777">
      <w:pPr>
        <w:pStyle w:val="ListParagraph"/>
        <w:numPr>
          <w:ilvl w:val="0"/>
          <w:numId w:val="4"/>
        </w:numPr>
        <w:spacing w:after="60"/>
      </w:pPr>
      <w:r>
        <w:t>On approved leave during the shift period</w:t>
      </w:r>
    </w:p>
    <w:p w:rsidR="001C41CC" w:rsidRDefault="009E3014" w14:paraId="4474E439" w14:textId="77777777">
      <w:pPr>
        <w:pStyle w:val="ListParagraph"/>
        <w:numPr>
          <w:ilvl w:val="0"/>
          <w:numId w:val="4"/>
        </w:numPr>
        <w:spacing w:after="200"/>
      </w:pPr>
      <w:r>
        <w:t>Marked as unavailable in the system</w:t>
      </w:r>
    </w:p>
    <w:p w:rsidR="001C41CC" w:rsidRDefault="009E3014" w14:paraId="1806AA63" w14:textId="272B0D07">
      <w:pPr>
        <w:pStyle w:val="heading20"/>
      </w:pPr>
      <w:r w:rsidR="30C61B76">
        <w:rPr/>
        <w:t>9</w:t>
      </w:r>
      <w:r w:rsidR="383C9E1E">
        <w:rPr/>
        <w:t>.2 Manual Exclusion Procedure</w:t>
      </w:r>
    </w:p>
    <w:p w:rsidR="001C41CC" w:rsidRDefault="009E3014" w14:paraId="4284715B" w14:textId="77777777">
      <w:pPr>
        <w:pStyle w:val="ListParagraph"/>
        <w:numPr>
          <w:ilvl w:val="0"/>
          <w:numId w:val="5"/>
        </w:numPr>
        <w:spacing w:after="60"/>
      </w:pPr>
      <w:r>
        <w:t>During call shift configuration, access Advanced Options.</w:t>
      </w:r>
    </w:p>
    <w:p w:rsidR="001C41CC" w:rsidRDefault="009E3014" w14:paraId="75C5042C" w14:textId="77777777">
      <w:pPr>
        <w:pStyle w:val="ListParagraph"/>
        <w:numPr>
          <w:ilvl w:val="0"/>
          <w:numId w:val="5"/>
        </w:numPr>
        <w:spacing w:after="60"/>
      </w:pPr>
      <w:r>
        <w:t>Click Include/Exclude Users.</w:t>
      </w:r>
    </w:p>
    <w:p w:rsidR="001C41CC" w:rsidRDefault="009E3014" w14:paraId="6725CF2B" w14:textId="77777777">
      <w:pPr>
        <w:pStyle w:val="ListParagraph"/>
        <w:numPr>
          <w:ilvl w:val="0"/>
          <w:numId w:val="5"/>
        </w:numPr>
        <w:spacing w:after="60"/>
      </w:pPr>
      <w:r>
        <w:t>Locate the personnel to exclude in the eligible list.</w:t>
      </w:r>
    </w:p>
    <w:p w:rsidR="001C41CC" w:rsidRDefault="009E3014" w14:paraId="0AABFC83" w14:textId="77777777">
      <w:pPr>
        <w:pStyle w:val="ListParagraph"/>
        <w:numPr>
          <w:ilvl w:val="0"/>
          <w:numId w:val="5"/>
        </w:numPr>
        <w:spacing w:after="60"/>
      </w:pPr>
      <w:r>
        <w:t>Select and move them to the Excluded Employees section.</w:t>
      </w:r>
    </w:p>
    <w:p w:rsidR="001C41CC" w:rsidRDefault="009E3014" w14:paraId="4B706FF6" w14:textId="77777777">
      <w:pPr>
        <w:pStyle w:val="ListParagraph"/>
        <w:numPr>
          <w:ilvl w:val="0"/>
          <w:numId w:val="5"/>
        </w:numPr>
        <w:spacing w:after="200"/>
        <w:rPr/>
      </w:pPr>
      <w:r w:rsidR="383C9E1E">
        <w:rPr/>
        <w:t>Document the reason for exclusion in department records.</w:t>
      </w:r>
    </w:p>
    <w:p w:rsidR="3EFB5F16" w:rsidP="3EFB5F16" w:rsidRDefault="3EFB5F16" w14:paraId="10E264E0" w14:textId="085858DE">
      <w:pPr>
        <w:pStyle w:val="heading20"/>
      </w:pPr>
    </w:p>
    <w:p w:rsidR="001C41CC" w:rsidRDefault="009E3014" w14:paraId="380AE3D6" w14:textId="1CD8D3AF">
      <w:pPr>
        <w:pStyle w:val="heading20"/>
      </w:pPr>
      <w:r w:rsidR="72D3996D">
        <w:rPr/>
        <w:t>9</w:t>
      </w:r>
      <w:r w:rsidR="383C9E1E">
        <w:rPr/>
        <w:t>.3 Valid Reasons for Manual Exclusion</w:t>
      </w:r>
    </w:p>
    <w:p w:rsidR="001C41CC" w:rsidRDefault="009E3014" w14:paraId="157038AF" w14:textId="77777777">
      <w:pPr>
        <w:pStyle w:val="ListParagraph"/>
        <w:numPr>
          <w:ilvl w:val="0"/>
          <w:numId w:val="6"/>
        </w:numPr>
        <w:spacing w:after="60"/>
      </w:pPr>
      <w:r>
        <w:t>Light duty or medical restrictions</w:t>
      </w:r>
    </w:p>
    <w:p w:rsidR="001C41CC" w:rsidRDefault="009E3014" w14:paraId="56F5CD83" w14:textId="09986BA2">
      <w:pPr>
        <w:pStyle w:val="ListParagraph"/>
        <w:numPr>
          <w:ilvl w:val="0"/>
          <w:numId w:val="6"/>
        </w:numPr>
        <w:spacing w:after="60"/>
        <w:rPr/>
      </w:pPr>
      <w:r w:rsidR="383C9E1E">
        <w:rPr/>
        <w:t>Known scheduling conflicts (training, meetings)</w:t>
      </w:r>
    </w:p>
    <w:p w:rsidR="001C41CC" w:rsidRDefault="009E3014" w14:paraId="5615C2FA" w14:textId="0377A01F">
      <w:pPr>
        <w:pStyle w:val="ListParagraph"/>
        <w:numPr>
          <w:ilvl w:val="0"/>
          <w:numId w:val="6"/>
        </w:numPr>
        <w:spacing w:after="60"/>
        <w:rPr/>
      </w:pPr>
      <w:r w:rsidR="383C9E1E">
        <w:rPr/>
        <w:t>Performance or disciplinary considerations</w:t>
      </w:r>
    </w:p>
    <w:p w:rsidR="001C41CC" w:rsidRDefault="009E3014" w14:paraId="675E860B" w14:textId="77777777">
      <w:pPr>
        <w:pStyle w:val="ListParagraph"/>
        <w:numPr>
          <w:ilvl w:val="0"/>
          <w:numId w:val="6"/>
        </w:numPr>
        <w:spacing w:after="60"/>
      </w:pPr>
      <w:r>
        <w:t>Cross-training or evaluation assignments</w:t>
      </w:r>
    </w:p>
    <w:p w:rsidR="001C41CC" w:rsidRDefault="009E3014" w14:paraId="75CCACBE" w14:textId="77777777">
      <w:pPr>
        <w:pStyle w:val="ListParagraph"/>
        <w:numPr>
          <w:ilvl w:val="0"/>
          <w:numId w:val="6"/>
        </w:numPr>
        <w:spacing w:after="200"/>
        <w:rPr/>
      </w:pPr>
      <w:r w:rsidR="383C9E1E">
        <w:rPr/>
        <w:t>Operational adjustments requiring specific skills</w:t>
      </w:r>
    </w:p>
    <w:p w:rsidR="3EFB5F16" w:rsidP="3EFB5F16" w:rsidRDefault="3EFB5F16" w14:paraId="7DE839B7" w14:textId="154F73A7">
      <w:pPr>
        <w:pStyle w:val="Normal"/>
        <w:spacing w:after="200"/>
      </w:pPr>
    </w:p>
    <w:p w:rsidR="001C41CC" w:rsidRDefault="009E3014" w14:paraId="58723562" w14:textId="7C0E5C15">
      <w:pPr>
        <w:pStyle w:val="heading10"/>
      </w:pPr>
      <w:r w:rsidR="532EFF97">
        <w:rPr/>
        <w:t>10</w:t>
      </w:r>
      <w:r w:rsidR="383C9E1E">
        <w:rPr/>
        <w:t>. Monitoring and Auditing</w:t>
      </w:r>
    </w:p>
    <w:p w:rsidR="001C41CC" w:rsidRDefault="009E3014" w14:paraId="608AF27E" w14:textId="498EB563">
      <w:pPr>
        <w:pStyle w:val="heading20"/>
      </w:pPr>
      <w:r w:rsidR="1B48BB9A">
        <w:rPr/>
        <w:t>10</w:t>
      </w:r>
      <w:r w:rsidR="383C9E1E">
        <w:rPr/>
        <w:t>.1 Call Shift History</w:t>
      </w:r>
    </w:p>
    <w:p w:rsidR="001C41CC" w:rsidRDefault="009E3014" w14:paraId="7B384190" w14:textId="77777777">
      <w:pPr>
        <w:spacing w:after="100"/>
      </w:pPr>
      <w:r>
        <w:t>Access call shift history for monitoring and auditing:</w:t>
      </w:r>
    </w:p>
    <w:p w:rsidR="001C41CC" w:rsidRDefault="009E3014" w14:paraId="63A8D96D" w14:textId="77777777">
      <w:pPr>
        <w:pStyle w:val="ListParagraph"/>
        <w:numPr>
          <w:ilvl w:val="0"/>
          <w:numId w:val="7"/>
        </w:numPr>
        <w:spacing w:after="60"/>
      </w:pPr>
      <w:r>
        <w:t>Navigate to Scheduling &gt; Call Shifts.</w:t>
      </w:r>
    </w:p>
    <w:p w:rsidR="001C41CC" w:rsidRDefault="009E3014" w14:paraId="649A2E65" w14:textId="77777777">
      <w:pPr>
        <w:pStyle w:val="ListParagraph"/>
        <w:numPr>
          <w:ilvl w:val="0"/>
          <w:numId w:val="7"/>
        </w:numPr>
        <w:spacing w:after="60"/>
      </w:pPr>
      <w:r>
        <w:t>Use filter options: Call Shift ID, Started On, Status, Assignment, Qualifier.</w:t>
      </w:r>
    </w:p>
    <w:p w:rsidR="001C41CC" w:rsidRDefault="009E3014" w14:paraId="5FAB2DAF" w14:textId="77777777">
      <w:pPr>
        <w:pStyle w:val="ListParagraph"/>
        <w:numPr>
          <w:ilvl w:val="0"/>
          <w:numId w:val="7"/>
        </w:numPr>
        <w:spacing w:after="60"/>
      </w:pPr>
      <w:r>
        <w:t>Click the eye icon to view detailed call shift information.</w:t>
      </w:r>
    </w:p>
    <w:p w:rsidR="001C41CC" w:rsidRDefault="009E3014" w14:paraId="671F1135" w14:textId="77777777">
      <w:pPr>
        <w:pStyle w:val="ListParagraph"/>
        <w:numPr>
          <w:ilvl w:val="0"/>
          <w:numId w:val="7"/>
        </w:numPr>
        <w:spacing w:after="200"/>
      </w:pPr>
      <w:r>
        <w:t>Review personnel contacted, responses, and timeline of activities.</w:t>
      </w:r>
    </w:p>
    <w:p w:rsidR="001C41CC" w:rsidRDefault="009E3014" w14:paraId="3094828F" w14:textId="14BEB3B4">
      <w:pPr>
        <w:pStyle w:val="heading20"/>
      </w:pPr>
      <w:r w:rsidR="0F243BBA">
        <w:rPr/>
        <w:t>10</w:t>
      </w:r>
      <w:r w:rsidR="383C9E1E">
        <w:rPr/>
        <w:t>.2 Individual Participation Review</w:t>
      </w:r>
    </w:p>
    <w:p w:rsidR="001C41CC" w:rsidRDefault="009E3014" w14:paraId="70783573" w14:textId="77777777">
      <w:pPr>
        <w:spacing w:after="200"/>
      </w:pPr>
      <w:r>
        <w:t>Click directly on an individual's name in the rankings list to view their complete call shift participation history, including all shifts offered, responses given, and awards received.</w:t>
      </w:r>
    </w:p>
    <w:p w:rsidR="001C41CC" w:rsidRDefault="009E3014" w14:paraId="741254D7" w14:textId="5764BD30">
      <w:pPr>
        <w:pStyle w:val="heading20"/>
      </w:pPr>
      <w:r w:rsidR="383C9E1E">
        <w:rPr/>
        <w:t>1</w:t>
      </w:r>
      <w:r w:rsidR="0DDDAB22">
        <w:rPr/>
        <w:t>0</w:t>
      </w:r>
      <w:r w:rsidR="383C9E1E">
        <w:rPr/>
        <w:t>.3 Documentation Requirements</w:t>
      </w:r>
    </w:p>
    <w:p w:rsidR="001C41CC" w:rsidRDefault="009E3014" w14:paraId="0D41E50D" w14:textId="77777777">
      <w:pPr>
        <w:pStyle w:val="ListParagraph"/>
        <w:numPr>
          <w:ilvl w:val="0"/>
          <w:numId w:val="2"/>
        </w:numPr>
        <w:spacing w:after="60"/>
      </w:pPr>
      <w:r>
        <w:t>Use the Notes feature in Call Shift Details to document special circumstances.</w:t>
      </w:r>
    </w:p>
    <w:p w:rsidR="001C41CC" w:rsidRDefault="009E3014" w14:paraId="2EEBAC83" w14:textId="77777777">
      <w:pPr>
        <w:pStyle w:val="ListParagraph"/>
        <w:numPr>
          <w:ilvl w:val="0"/>
          <w:numId w:val="2"/>
        </w:numPr>
        <w:spacing w:after="60"/>
      </w:pPr>
      <w:r>
        <w:t>Export call shift data periodically for long-term retention.</w:t>
      </w:r>
    </w:p>
    <w:p w:rsidR="001C41CC" w:rsidRDefault="009E3014" w14:paraId="1EF2DF97" w14:textId="77777777">
      <w:pPr>
        <w:pStyle w:val="ListParagraph"/>
        <w:numPr>
          <w:ilvl w:val="0"/>
          <w:numId w:val="2"/>
        </w:numPr>
        <w:spacing w:after="60"/>
      </w:pPr>
      <w:r>
        <w:t>Document all manual ranking adjustments with justification.</w:t>
      </w:r>
    </w:p>
    <w:p w:rsidR="383C9E1E" w:rsidP="3EFB5F16" w:rsidRDefault="383C9E1E" w14:paraId="57168EB5" w14:textId="0D7AA2A4">
      <w:pPr>
        <w:pStyle w:val="ListParagraph"/>
        <w:numPr>
          <w:ilvl w:val="0"/>
          <w:numId w:val="2"/>
        </w:numPr>
        <w:spacing w:after="200"/>
        <w:rPr/>
      </w:pPr>
      <w:r w:rsidR="383C9E1E">
        <w:rPr/>
        <w:t>Review overtime distribution reports for equity compliance.</w:t>
      </w:r>
    </w:p>
    <w:p w:rsidR="3EFB5F16" w:rsidP="3EFB5F16" w:rsidRDefault="3EFB5F16" w14:paraId="7578FDD2" w14:textId="0C6953D0">
      <w:pPr>
        <w:pStyle w:val="Normal"/>
        <w:spacing w:after="200"/>
      </w:pPr>
    </w:p>
    <w:p w:rsidR="3EFB5F16" w:rsidP="3EFB5F16" w:rsidRDefault="3EFB5F16" w14:paraId="773F144D" w14:textId="724A265F">
      <w:pPr>
        <w:pStyle w:val="Normal"/>
        <w:spacing w:after="200"/>
      </w:pPr>
    </w:p>
    <w:p w:rsidR="3EFB5F16" w:rsidP="3EFB5F16" w:rsidRDefault="3EFB5F16" w14:paraId="1178CC69" w14:textId="27E04161">
      <w:pPr>
        <w:pStyle w:val="Normal"/>
        <w:spacing w:after="200"/>
      </w:pPr>
    </w:p>
    <w:p w:rsidR="3EFB5F16" w:rsidP="3EFB5F16" w:rsidRDefault="3EFB5F16" w14:paraId="51D9C65B" w14:textId="486D620D">
      <w:pPr>
        <w:pStyle w:val="Normal"/>
        <w:spacing w:after="200"/>
      </w:pPr>
    </w:p>
    <w:p w:rsidR="3EFB5F16" w:rsidP="3EFB5F16" w:rsidRDefault="3EFB5F16" w14:paraId="2B9A30B3" w14:textId="404095BB">
      <w:pPr>
        <w:pStyle w:val="Normal"/>
        <w:spacing w:after="200"/>
      </w:pPr>
    </w:p>
    <w:p w:rsidR="001C41CC" w:rsidRDefault="009E3014" w14:paraId="5E00028E" w14:textId="22593078">
      <w:pPr>
        <w:pStyle w:val="heading10"/>
      </w:pPr>
      <w:r w:rsidR="383C9E1E">
        <w:rPr/>
        <w:t>1</w:t>
      </w:r>
      <w:r w:rsidR="3B563B8E">
        <w:rPr/>
        <w:t>1</w:t>
      </w:r>
      <w:r w:rsidR="383C9E1E">
        <w:rPr/>
        <w:t>. Best Practices</w:t>
      </w:r>
    </w:p>
    <w:p w:rsidR="001C41CC" w:rsidRDefault="009E3014" w14:paraId="30428F08" w14:textId="5583A0D3">
      <w:pPr>
        <w:pStyle w:val="heading20"/>
      </w:pPr>
      <w:r w:rsidR="383C9E1E">
        <w:rPr/>
        <w:t>1</w:t>
      </w:r>
      <w:r w:rsidR="27D02D93">
        <w:rPr/>
        <w:t>1</w:t>
      </w:r>
      <w:r w:rsidR="383C9E1E">
        <w:rPr/>
        <w:t>.1 System Configuration</w:t>
      </w:r>
    </w:p>
    <w:p w:rsidR="001C41CC" w:rsidRDefault="009E3014" w14:paraId="0D579E7C" w14:textId="77777777">
      <w:pPr>
        <w:pStyle w:val="ListParagraph"/>
        <w:numPr>
          <w:ilvl w:val="0"/>
          <w:numId w:val="4"/>
        </w:numPr>
        <w:spacing w:after="60"/>
      </w:pPr>
      <w:r>
        <w:t>Start with basic rule configurations before implementing complex multi-criteria systems.</w:t>
      </w:r>
    </w:p>
    <w:p w:rsidR="001C41CC" w:rsidRDefault="009E3014" w14:paraId="72893CC6" w14:textId="77777777">
      <w:pPr>
        <w:pStyle w:val="ListParagraph"/>
        <w:numPr>
          <w:ilvl w:val="0"/>
          <w:numId w:val="4"/>
        </w:numPr>
        <w:spacing w:after="60"/>
      </w:pPr>
      <w:r>
        <w:t>Pilot new rules with a small group before department-wide rollout.</w:t>
      </w:r>
    </w:p>
    <w:p w:rsidR="001C41CC" w:rsidRDefault="009E3014" w14:paraId="671FF91D" w14:textId="77777777">
      <w:pPr>
        <w:pStyle w:val="ListParagraph"/>
        <w:numPr>
          <w:ilvl w:val="0"/>
          <w:numId w:val="4"/>
        </w:numPr>
        <w:spacing w:after="60"/>
      </w:pPr>
      <w:r>
        <w:t>Document all custom settings and rationale for transparency.</w:t>
      </w:r>
    </w:p>
    <w:p w:rsidR="001C41CC" w:rsidRDefault="009E3014" w14:paraId="7F93D8EB" w14:textId="77777777">
      <w:pPr>
        <w:pStyle w:val="ListParagraph"/>
        <w:numPr>
          <w:ilvl w:val="0"/>
          <w:numId w:val="4"/>
        </w:numPr>
        <w:spacing w:after="200"/>
      </w:pPr>
      <w:r>
        <w:t>Periodically review settings to ensure alignment with current policies.</w:t>
      </w:r>
    </w:p>
    <w:p w:rsidR="001C41CC" w:rsidRDefault="009E3014" w14:paraId="3395DBC0" w14:textId="2A360E65">
      <w:pPr>
        <w:pStyle w:val="heading20"/>
      </w:pPr>
      <w:r w:rsidR="383C9E1E">
        <w:rPr/>
        <w:t>1</w:t>
      </w:r>
      <w:r w:rsidR="663FBBE2">
        <w:rPr/>
        <w:t>1</w:t>
      </w:r>
      <w:r w:rsidR="383C9E1E">
        <w:rPr/>
        <w:t>.2 Notification Management</w:t>
      </w:r>
    </w:p>
    <w:p w:rsidR="001C41CC" w:rsidRDefault="009E3014" w14:paraId="59BEACE7" w14:textId="77777777">
      <w:pPr>
        <w:pStyle w:val="ListParagraph"/>
        <w:numPr>
          <w:ilvl w:val="0"/>
          <w:numId w:val="6"/>
        </w:numPr>
        <w:spacing w:after="60"/>
      </w:pPr>
      <w:r>
        <w:t>Start conservative with notification recipients and expand as needed.</w:t>
      </w:r>
    </w:p>
    <w:p w:rsidR="001C41CC" w:rsidRDefault="009E3014" w14:paraId="5578BB15" w14:textId="77777777">
      <w:pPr>
        <w:pStyle w:val="ListParagraph"/>
        <w:numPr>
          <w:ilvl w:val="0"/>
          <w:numId w:val="6"/>
        </w:numPr>
        <w:spacing w:after="60"/>
      </w:pPr>
      <w:r>
        <w:t>Balance awareness with notification fatigue to maintain response rates.</w:t>
      </w:r>
    </w:p>
    <w:p w:rsidR="001C41CC" w:rsidRDefault="009E3014" w14:paraId="22856ACA" w14:textId="77777777">
      <w:pPr>
        <w:pStyle w:val="ListParagraph"/>
        <w:numPr>
          <w:ilvl w:val="0"/>
          <w:numId w:val="6"/>
        </w:numPr>
        <w:spacing w:after="60"/>
      </w:pPr>
      <w:r>
        <w:t>Reserve on-duty notifications for high-priority situations.</w:t>
      </w:r>
    </w:p>
    <w:p w:rsidR="001C41CC" w:rsidRDefault="009E3014" w14:paraId="1744CF5A" w14:textId="77777777">
      <w:pPr>
        <w:pStyle w:val="ListParagraph"/>
        <w:numPr>
          <w:ilvl w:val="0"/>
          <w:numId w:val="6"/>
        </w:numPr>
        <w:spacing w:after="200"/>
      </w:pPr>
      <w:r>
        <w:t>Verify personnel contact information is accurate and current.</w:t>
      </w:r>
    </w:p>
    <w:p w:rsidR="001C41CC" w:rsidRDefault="009E3014" w14:paraId="151C7BDB" w14:textId="1F311385">
      <w:pPr>
        <w:pStyle w:val="heading20"/>
      </w:pPr>
      <w:r w:rsidR="383C9E1E">
        <w:rPr/>
        <w:t>1</w:t>
      </w:r>
      <w:r w:rsidR="4F24D2D5">
        <w:rPr/>
        <w:t>1</w:t>
      </w:r>
      <w:r w:rsidR="383C9E1E">
        <w:rPr/>
        <w:t>.3 Fair Distribution</w:t>
      </w:r>
    </w:p>
    <w:p w:rsidR="001C41CC" w:rsidRDefault="009E3014" w14:paraId="01407EB7" w14:textId="77777777">
      <w:pPr>
        <w:pStyle w:val="ListParagraph"/>
        <w:numPr>
          <w:ilvl w:val="0"/>
          <w:numId w:val="2"/>
        </w:numPr>
        <w:spacing w:after="60"/>
      </w:pPr>
      <w:r>
        <w:t>Use appropriate ranking method for department policy and CBA requirements.</w:t>
      </w:r>
    </w:p>
    <w:p w:rsidR="001C41CC" w:rsidRDefault="009E3014" w14:paraId="14F0EEE5" w14:textId="77777777">
      <w:pPr>
        <w:pStyle w:val="ListParagraph"/>
        <w:numPr>
          <w:ilvl w:val="0"/>
          <w:numId w:val="2"/>
        </w:numPr>
        <w:spacing w:after="60"/>
      </w:pPr>
      <w:r>
        <w:t>Review rankings regularly to identify distribution patterns.</w:t>
      </w:r>
    </w:p>
    <w:p w:rsidR="001C41CC" w:rsidRDefault="009E3014" w14:paraId="3DCCBA3F" w14:textId="77777777">
      <w:pPr>
        <w:pStyle w:val="ListParagraph"/>
        <w:numPr>
          <w:ilvl w:val="0"/>
          <w:numId w:val="2"/>
        </w:numPr>
        <w:spacing w:after="60"/>
      </w:pPr>
      <w:r>
        <w:t>Document all deviations from standard rotation order.</w:t>
      </w:r>
    </w:p>
    <w:p w:rsidR="001C41CC" w:rsidRDefault="009E3014" w14:paraId="33493032" w14:textId="77777777">
      <w:pPr>
        <w:pStyle w:val="ListParagraph"/>
        <w:numPr>
          <w:ilvl w:val="0"/>
          <w:numId w:val="2"/>
        </w:numPr>
        <w:spacing w:after="200"/>
      </w:pPr>
      <w:r>
        <w:t>Conduct periodic audits to verify equitable overtime distribution.</w:t>
      </w:r>
    </w:p>
    <w:p w:rsidR="001C41CC" w:rsidRDefault="009E3014" w14:paraId="297628C9" w14:textId="7704DC11">
      <w:pPr>
        <w:pStyle w:val="heading20"/>
      </w:pPr>
      <w:r w:rsidR="383C9E1E">
        <w:rPr/>
        <w:t>1</w:t>
      </w:r>
      <w:r w:rsidR="509022A4">
        <w:rPr/>
        <w:t>1</w:t>
      </w:r>
      <w:r w:rsidR="383C9E1E">
        <w:rPr/>
        <w:t>.4 Qualifier Management</w:t>
      </w:r>
    </w:p>
    <w:p w:rsidR="001C41CC" w:rsidRDefault="009E3014" w14:paraId="72AFD143" w14:textId="77777777">
      <w:pPr>
        <w:pStyle w:val="ListParagraph"/>
        <w:numPr>
          <w:ilvl w:val="0"/>
          <w:numId w:val="4"/>
        </w:numPr>
        <w:spacing w:after="60"/>
      </w:pPr>
      <w:r>
        <w:t>Limit total qualifiers to 8-12 to avoid visual clutter.</w:t>
      </w:r>
    </w:p>
    <w:p w:rsidR="001C41CC" w:rsidRDefault="009E3014" w14:paraId="227C1CDC" w14:textId="77777777">
      <w:pPr>
        <w:pStyle w:val="ListParagraph"/>
        <w:numPr>
          <w:ilvl w:val="0"/>
          <w:numId w:val="4"/>
        </w:numPr>
        <w:spacing w:after="60"/>
      </w:pPr>
      <w:r>
        <w:t>Order qualifiers by priority or frequency of use.</w:t>
      </w:r>
    </w:p>
    <w:p w:rsidR="001C41CC" w:rsidRDefault="009E3014" w14:paraId="486AAFD1" w14:textId="77777777">
      <w:pPr>
        <w:pStyle w:val="ListParagraph"/>
        <w:numPr>
          <w:ilvl w:val="0"/>
          <w:numId w:val="4"/>
        </w:numPr>
        <w:spacing w:after="60"/>
      </w:pPr>
      <w:r>
        <w:t>Create qualifier groups for large departments with many specializations.</w:t>
      </w:r>
    </w:p>
    <w:p w:rsidR="001C41CC" w:rsidRDefault="009E3014" w14:paraId="0B79E57A" w14:textId="77777777">
      <w:pPr>
        <w:pStyle w:val="ListParagraph"/>
        <w:numPr>
          <w:ilvl w:val="0"/>
          <w:numId w:val="4"/>
        </w:numPr>
        <w:spacing w:after="200"/>
        <w:rPr/>
      </w:pPr>
      <w:r w:rsidR="383C9E1E">
        <w:rPr/>
        <w:t xml:space="preserve">Hide internal-only qualifiers that </w:t>
      </w:r>
      <w:r w:rsidR="383C9E1E">
        <w:rPr/>
        <w:t>don't</w:t>
      </w:r>
      <w:r w:rsidR="383C9E1E">
        <w:rPr/>
        <w:t xml:space="preserve"> require shift board visibility.</w:t>
      </w:r>
    </w:p>
    <w:p w:rsidR="3EFB5F16" w:rsidP="3EFB5F16" w:rsidRDefault="3EFB5F16" w14:paraId="3F34E468" w14:textId="3CA33D40">
      <w:pPr>
        <w:pStyle w:val="Normal"/>
        <w:spacing w:after="200"/>
      </w:pPr>
    </w:p>
    <w:p w:rsidR="001C41CC" w:rsidRDefault="009E3014" w14:paraId="638D7E49" w14:textId="54056813">
      <w:pPr>
        <w:pStyle w:val="heading10"/>
      </w:pPr>
      <w:r w:rsidR="383C9E1E">
        <w:rPr/>
        <w:t>1</w:t>
      </w:r>
      <w:r w:rsidR="4F524A9B">
        <w:rPr/>
        <w:t>2</w:t>
      </w:r>
      <w:r w:rsidR="383C9E1E">
        <w:rPr/>
        <w:t>. Compliance and Documentation</w:t>
      </w:r>
    </w:p>
    <w:p w:rsidR="001C41CC" w:rsidRDefault="009E3014" w14:paraId="20771EFC" w14:textId="77777777">
      <w:pPr>
        <w:pStyle w:val="ListParagraph"/>
        <w:numPr>
          <w:ilvl w:val="0"/>
          <w:numId w:val="6"/>
        </w:numPr>
        <w:spacing w:after="60"/>
      </w:pPr>
      <w:r>
        <w:t>All overtime awards shall comply with applicable collective bargaining agreements.</w:t>
      </w:r>
    </w:p>
    <w:p w:rsidR="001C41CC" w:rsidRDefault="009E3014" w14:paraId="67E6FA2D" w14:textId="77777777">
      <w:pPr>
        <w:pStyle w:val="ListParagraph"/>
        <w:numPr>
          <w:ilvl w:val="0"/>
          <w:numId w:val="6"/>
        </w:numPr>
        <w:spacing w:after="60"/>
      </w:pPr>
      <w:r>
        <w:t>FLSA regulations regarding overtime compensation must be observed.</w:t>
      </w:r>
    </w:p>
    <w:p w:rsidR="001C41CC" w:rsidRDefault="009E3014" w14:paraId="0BFC07FB" w14:textId="77777777">
      <w:pPr>
        <w:pStyle w:val="ListParagraph"/>
        <w:numPr>
          <w:ilvl w:val="0"/>
          <w:numId w:val="6"/>
        </w:numPr>
        <w:spacing w:after="60"/>
      </w:pPr>
      <w:r>
        <w:t>Documentation of all call shifts shall be maintained for audit purposes.</w:t>
      </w:r>
    </w:p>
    <w:p w:rsidR="001C41CC" w:rsidRDefault="009E3014" w14:paraId="52A40930" w14:textId="77777777">
      <w:pPr>
        <w:pStyle w:val="ListParagraph"/>
        <w:numPr>
          <w:ilvl w:val="0"/>
          <w:numId w:val="6"/>
        </w:numPr>
        <w:spacing w:after="60"/>
      </w:pPr>
      <w:r>
        <w:t>Manual adjustments to rankings must be documented with justification.</w:t>
      </w:r>
    </w:p>
    <w:p w:rsidR="383C9E1E" w:rsidP="3EFB5F16" w:rsidRDefault="383C9E1E" w14:paraId="4228FE6D" w14:textId="7A3CB144">
      <w:pPr>
        <w:pStyle w:val="ListParagraph"/>
        <w:numPr>
          <w:ilvl w:val="0"/>
          <w:numId w:val="6"/>
        </w:numPr>
        <w:spacing w:after="200"/>
        <w:rPr/>
      </w:pPr>
      <w:r w:rsidR="383C9E1E">
        <w:rPr/>
        <w:t>Establish and follow department policies for call shift record retention</w:t>
      </w:r>
    </w:p>
    <w:p w:rsidR="001C41CC" w:rsidRDefault="009E3014" w14:paraId="2A711DA3" w14:textId="7BF84C28">
      <w:pPr>
        <w:pStyle w:val="heading10"/>
      </w:pPr>
      <w:r w:rsidR="383C9E1E">
        <w:rPr/>
        <w:t>1</w:t>
      </w:r>
      <w:r w:rsidR="6127C984">
        <w:rPr/>
        <w:t>3</w:t>
      </w:r>
      <w:r w:rsidR="383C9E1E">
        <w:rPr/>
        <w:t>. Responsibilities</w:t>
      </w:r>
    </w:p>
    <w:tbl>
      <w:tblPr>
        <w:tblW w:w="5000"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965"/>
        <w:gridCol w:w="6393"/>
      </w:tblGrid>
      <w:tr w:rsidR="001C41CC" w:rsidTr="3EFB5F16" w14:paraId="3033CE76"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002060"/>
            <w:tcMar>
              <w:top w:w="80" w:type="dxa"/>
              <w:left w:w="100" w:type="dxa"/>
              <w:bottom w:w="80" w:type="dxa"/>
              <w:right w:w="100" w:type="dxa"/>
            </w:tcMar>
          </w:tcPr>
          <w:p w:rsidR="001C41CC" w:rsidRDefault="009E3014" w14:paraId="7810568A" w14:textId="77777777">
            <w:r>
              <w:rPr>
                <w:b/>
                <w:bCs/>
                <w:color w:val="FFFFFF"/>
              </w:rPr>
              <w:t>Role</w:t>
            </w:r>
          </w:p>
        </w:tc>
        <w:tc>
          <w:tcPr>
            <w:tcW w:w="6500" w:type="dxa"/>
            <w:tcBorders>
              <w:top w:val="single" w:color="CCCCCC" w:sz="1" w:space="0"/>
              <w:left w:val="single" w:color="CCCCCC" w:sz="1" w:space="0"/>
              <w:bottom w:val="single" w:color="CCCCCC" w:sz="1" w:space="0"/>
              <w:right w:val="single" w:color="CCCCCC" w:sz="1" w:space="0"/>
            </w:tcBorders>
            <w:shd w:val="clear" w:color="auto" w:fill="002060"/>
            <w:tcMar>
              <w:top w:w="80" w:type="dxa"/>
              <w:left w:w="100" w:type="dxa"/>
              <w:bottom w:w="80" w:type="dxa"/>
              <w:right w:w="100" w:type="dxa"/>
            </w:tcMar>
          </w:tcPr>
          <w:p w:rsidR="001C41CC" w:rsidRDefault="009E3014" w14:paraId="2AD40A83" w14:textId="77777777">
            <w:r>
              <w:rPr>
                <w:b/>
                <w:bCs/>
                <w:color w:val="FFFFFF"/>
              </w:rPr>
              <w:t>Responsibilities</w:t>
            </w:r>
          </w:p>
        </w:tc>
      </w:tr>
      <w:tr w:rsidR="001C41CC" w:rsidTr="3EFB5F16" w14:paraId="7F6CA27D"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2135FB4D" w14:textId="77777777">
            <w:r>
              <w:rPr>
                <w:b/>
                <w:bCs/>
                <w:sz w:val="20"/>
                <w:szCs w:val="20"/>
              </w:rPr>
              <w:t>Scheduling Administrator</w:t>
            </w:r>
          </w:p>
        </w:tc>
        <w:tc>
          <w:tcPr>
            <w:tcW w:w="65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5EB82116" w14:textId="77777777">
            <w:r>
              <w:rPr>
                <w:sz w:val="20"/>
                <w:szCs w:val="20"/>
              </w:rPr>
              <w:t>Configure call shift rules, maintain qualifiers, audit compliance, train authorized users, manage system settings</w:t>
            </w:r>
          </w:p>
        </w:tc>
      </w:tr>
      <w:tr w:rsidR="001C41CC" w:rsidTr="3EFB5F16" w14:paraId="2F9E9839"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3C53B274" w14:textId="77777777">
            <w:r>
              <w:rPr>
                <w:b/>
                <w:bCs/>
                <w:sz w:val="20"/>
                <w:szCs w:val="20"/>
              </w:rPr>
              <w:t>Shift Commander</w:t>
            </w:r>
          </w:p>
        </w:tc>
        <w:tc>
          <w:tcPr>
            <w:tcW w:w="65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441F217C" w14:textId="77777777">
            <w:r>
              <w:rPr>
                <w:sz w:val="20"/>
                <w:szCs w:val="20"/>
              </w:rPr>
              <w:t>Initiate call shifts, monitor responses, award shifts, document special circumstances, manage exclusions</w:t>
            </w:r>
          </w:p>
        </w:tc>
      </w:tr>
      <w:tr w:rsidR="001C41CC" w:rsidTr="3EFB5F16" w14:paraId="6B160520"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23545456" w14:textId="77777777">
            <w:r>
              <w:rPr>
                <w:b/>
                <w:bCs/>
                <w:sz w:val="20"/>
                <w:szCs w:val="20"/>
              </w:rPr>
              <w:t>Battalion Chief</w:t>
            </w:r>
          </w:p>
        </w:tc>
        <w:tc>
          <w:tcPr>
            <w:tcW w:w="65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1B5CBE4C" w14:textId="77777777">
            <w:r>
              <w:rPr>
                <w:sz w:val="20"/>
                <w:szCs w:val="20"/>
              </w:rPr>
              <w:t>Approve manual ranking adjustments, review distribution reports, ensure CBA compliance, address grievances</w:t>
            </w:r>
          </w:p>
        </w:tc>
      </w:tr>
      <w:tr w:rsidR="001C41CC" w:rsidTr="3EFB5F16" w14:paraId="34511B8F"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6FF7C142" w14:textId="77777777">
            <w:r>
              <w:rPr>
                <w:b/>
                <w:bCs/>
                <w:sz w:val="20"/>
                <w:szCs w:val="20"/>
              </w:rPr>
              <w:t>All Personnel</w:t>
            </w:r>
          </w:p>
        </w:tc>
        <w:tc>
          <w:tcPr>
            <w:tcW w:w="6500" w:type="dxa"/>
            <w:tcBorders>
              <w:top w:val="single" w:color="CCCCCC" w:sz="1" w:space="0"/>
              <w:left w:val="single" w:color="CCCCCC" w:sz="1" w:space="0"/>
              <w:bottom w:val="single" w:color="CCCCCC" w:sz="1" w:space="0"/>
              <w:right w:val="single" w:color="CCCCCC" w:sz="1" w:space="0"/>
            </w:tcBorders>
            <w:tcMar>
              <w:top w:w="60" w:type="dxa"/>
              <w:left w:w="100" w:type="dxa"/>
              <w:bottom w:w="60" w:type="dxa"/>
              <w:right w:w="100" w:type="dxa"/>
            </w:tcMar>
          </w:tcPr>
          <w:p w:rsidR="001C41CC" w:rsidRDefault="009E3014" w14:paraId="57C9EE13" w14:textId="77777777">
            <w:r>
              <w:rPr>
                <w:sz w:val="20"/>
                <w:szCs w:val="20"/>
              </w:rPr>
              <w:t>Maintain current contact information, respond to notifications promptly, report for awarded shifts, update availability status</w:t>
            </w:r>
          </w:p>
        </w:tc>
      </w:tr>
    </w:tbl>
    <w:p w:rsidR="001C41CC" w:rsidRDefault="001C41CC" w14:paraId="44EAFD9C" w14:textId="77777777">
      <w:pPr>
        <w:spacing w:after="200"/>
      </w:pPr>
    </w:p>
    <w:p w:rsidR="001C41CC" w:rsidRDefault="009E3014" w14:paraId="0043265D" w14:textId="72321988">
      <w:pPr>
        <w:pStyle w:val="heading10"/>
      </w:pPr>
      <w:r w:rsidR="383C9E1E">
        <w:rPr/>
        <w:t>1</w:t>
      </w:r>
      <w:r w:rsidR="42DA6A24">
        <w:rPr/>
        <w:t>4</w:t>
      </w:r>
      <w:r w:rsidR="383C9E1E">
        <w:rPr/>
        <w:t>. References and Support</w:t>
      </w:r>
    </w:p>
    <w:p w:rsidR="001C41CC" w:rsidRDefault="009E3014" w14:paraId="37682B3B" w14:textId="77777777">
      <w:pPr>
        <w:pStyle w:val="ListParagraph"/>
        <w:numPr>
          <w:ilvl w:val="0"/>
          <w:numId w:val="2"/>
        </w:numPr>
        <w:spacing w:after="60"/>
      </w:pPr>
      <w:r>
        <w:t>First Due Help Center: https://help.firstdue.com</w:t>
      </w:r>
    </w:p>
    <w:p w:rsidR="001C41CC" w:rsidRDefault="009E3014" w14:paraId="50FE760E" w14:textId="77777777">
      <w:pPr>
        <w:pStyle w:val="ListParagraph"/>
        <w:numPr>
          <w:ilvl w:val="0"/>
          <w:numId w:val="2"/>
        </w:numPr>
        <w:spacing w:after="60"/>
      </w:pPr>
      <w:r>
        <w:t>Submit Support Tickets: https://go.firstdue.io/createticket</w:t>
      </w:r>
    </w:p>
    <w:p w:rsidR="001C41CC" w:rsidRDefault="009E3014" w14:paraId="487A4601" w14:textId="77777777">
      <w:pPr>
        <w:pStyle w:val="ListParagraph"/>
        <w:numPr>
          <w:ilvl w:val="0"/>
          <w:numId w:val="2"/>
        </w:numPr>
        <w:spacing w:after="60"/>
      </w:pPr>
      <w:r>
        <w:t>Department Collective Bargaining Agreement</w:t>
      </w:r>
    </w:p>
    <w:p w:rsidR="383C9E1E" w:rsidP="3EFB5F16" w:rsidRDefault="383C9E1E" w14:paraId="2B5B337A" w14:textId="43835F02">
      <w:pPr>
        <w:pStyle w:val="ListParagraph"/>
        <w:numPr>
          <w:ilvl w:val="0"/>
          <w:numId w:val="2"/>
        </w:numPr>
        <w:spacing w:after="200"/>
        <w:rPr/>
      </w:pPr>
      <w:r w:rsidR="383C9E1E">
        <w:rPr/>
        <w:t>FLSA Regulations (29 U.S.C. § 207)</w:t>
      </w:r>
    </w:p>
    <w:p w:rsidR="3EFB5F16" w:rsidP="3EFB5F16" w:rsidRDefault="3EFB5F16" w14:paraId="14C93407" w14:textId="1185F0A8">
      <w:pPr>
        <w:pStyle w:val="Normal"/>
        <w:spacing w:after="200"/>
      </w:pPr>
    </w:p>
    <w:p w:rsidR="001C41CC" w:rsidRDefault="009E3014" w14:paraId="38CA4089" w14:textId="2298F0E6">
      <w:pPr>
        <w:pStyle w:val="heading10"/>
      </w:pPr>
      <w:r w:rsidR="383C9E1E">
        <w:rPr/>
        <w:t>1</w:t>
      </w:r>
      <w:r w:rsidR="4C664175">
        <w:rPr/>
        <w:t>5</w:t>
      </w:r>
      <w:r w:rsidR="383C9E1E">
        <w:rPr/>
        <w:t>. Approval</w:t>
      </w:r>
    </w:p>
    <w:tbl>
      <w:tblPr>
        <w:tblW w:w="5000"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149"/>
        <w:gridCol w:w="3149"/>
        <w:gridCol w:w="3060"/>
      </w:tblGrid>
      <w:tr w:rsidR="001C41CC" w14:paraId="0C74F645" w14:textId="77777777">
        <w:tblPrEx>
          <w:tblCellMar>
            <w:top w:w="0" w:type="dxa"/>
            <w:bottom w:w="0" w:type="dxa"/>
          </w:tblCellMar>
        </w:tblPrEx>
        <w:tc>
          <w:tcPr>
            <w:tcW w:w="3200" w:type="dxa"/>
            <w:tcBorders>
              <w:top w:val="single" w:color="CCCCCC" w:sz="1" w:space="0"/>
              <w:left w:val="single" w:color="CCCCCC" w:sz="1" w:space="0"/>
              <w:bottom w:val="single" w:color="CCCCCC" w:sz="1" w:space="0"/>
              <w:right w:val="single" w:color="CCCCCC" w:sz="1" w:space="0"/>
            </w:tcBorders>
            <w:shd w:val="clear" w:color="auto" w:fill="E8EEF4"/>
            <w:tcMar>
              <w:top w:w="80" w:type="dxa"/>
              <w:left w:w="100" w:type="dxa"/>
              <w:bottom w:w="80" w:type="dxa"/>
              <w:right w:w="100" w:type="dxa"/>
            </w:tcMar>
          </w:tcPr>
          <w:p w:rsidR="001C41CC" w:rsidRDefault="009E3014" w14:paraId="0174B1C3" w14:textId="77777777">
            <w:pPr>
              <w:jc w:val="center"/>
            </w:pPr>
            <w:r>
              <w:rPr>
                <w:b/>
                <w:bCs/>
              </w:rPr>
              <w:t>Prepared By</w:t>
            </w:r>
          </w:p>
        </w:tc>
        <w:tc>
          <w:tcPr>
            <w:tcW w:w="3200" w:type="dxa"/>
            <w:tcBorders>
              <w:top w:val="single" w:color="CCCCCC" w:sz="1" w:space="0"/>
              <w:left w:val="single" w:color="CCCCCC" w:sz="1" w:space="0"/>
              <w:bottom w:val="single" w:color="CCCCCC" w:sz="1" w:space="0"/>
              <w:right w:val="single" w:color="CCCCCC" w:sz="1" w:space="0"/>
            </w:tcBorders>
            <w:shd w:val="clear" w:color="auto" w:fill="E8EEF4"/>
            <w:tcMar>
              <w:top w:w="80" w:type="dxa"/>
              <w:left w:w="100" w:type="dxa"/>
              <w:bottom w:w="80" w:type="dxa"/>
              <w:right w:w="100" w:type="dxa"/>
            </w:tcMar>
          </w:tcPr>
          <w:p w:rsidR="001C41CC" w:rsidRDefault="009E3014" w14:paraId="3C5909D9" w14:textId="77777777">
            <w:pPr>
              <w:jc w:val="center"/>
            </w:pPr>
            <w:r>
              <w:rPr>
                <w:b/>
                <w:bCs/>
              </w:rPr>
              <w:t>Reviewed By</w:t>
            </w:r>
          </w:p>
        </w:tc>
        <w:tc>
          <w:tcPr>
            <w:tcW w:w="3100" w:type="dxa"/>
            <w:tcBorders>
              <w:top w:val="single" w:color="CCCCCC" w:sz="1" w:space="0"/>
              <w:left w:val="single" w:color="CCCCCC" w:sz="1" w:space="0"/>
              <w:bottom w:val="single" w:color="CCCCCC" w:sz="1" w:space="0"/>
              <w:right w:val="single" w:color="CCCCCC" w:sz="1" w:space="0"/>
            </w:tcBorders>
            <w:shd w:val="clear" w:color="auto" w:fill="E8EEF4"/>
            <w:tcMar>
              <w:top w:w="80" w:type="dxa"/>
              <w:left w:w="100" w:type="dxa"/>
              <w:bottom w:w="80" w:type="dxa"/>
              <w:right w:w="100" w:type="dxa"/>
            </w:tcMar>
          </w:tcPr>
          <w:p w:rsidR="001C41CC" w:rsidRDefault="009E3014" w14:paraId="702BC7DD" w14:textId="77777777">
            <w:pPr>
              <w:jc w:val="center"/>
            </w:pPr>
            <w:r>
              <w:rPr>
                <w:b/>
                <w:bCs/>
              </w:rPr>
              <w:t>Approved By</w:t>
            </w:r>
          </w:p>
        </w:tc>
      </w:tr>
      <w:tr w:rsidR="001C41CC" w14:paraId="4B35D22D" w14:textId="77777777">
        <w:tblPrEx>
          <w:tblCellMar>
            <w:top w:w="0" w:type="dxa"/>
            <w:bottom w:w="0" w:type="dxa"/>
          </w:tblCellMar>
        </w:tblPrEx>
        <w:tc>
          <w:tcPr>
            <w:tcW w:w="3200" w:type="dxa"/>
            <w:tcBorders>
              <w:top w:val="single" w:color="CCCCCC" w:sz="1" w:space="0"/>
              <w:left w:val="single" w:color="CCCCCC" w:sz="1" w:space="0"/>
              <w:bottom w:val="single" w:color="CCCCCC" w:sz="1" w:space="0"/>
              <w:right w:val="single" w:color="CCCCCC" w:sz="1" w:space="0"/>
            </w:tcBorders>
            <w:tcMar>
              <w:top w:w="200" w:type="dxa"/>
              <w:left w:w="100" w:type="dxa"/>
              <w:bottom w:w="60" w:type="dxa"/>
              <w:right w:w="100" w:type="dxa"/>
            </w:tcMar>
          </w:tcPr>
          <w:p w:rsidR="001C41CC" w:rsidRDefault="009E3014" w14:paraId="5CE1A49C" w14:textId="77777777">
            <w:pPr>
              <w:jc w:val="center"/>
            </w:pPr>
            <w:r>
              <w:rPr>
                <w:sz w:val="20"/>
                <w:szCs w:val="20"/>
              </w:rPr>
              <w:t>_______________________</w:t>
            </w:r>
          </w:p>
          <w:p w:rsidR="001C41CC" w:rsidRDefault="009E3014" w14:paraId="1B58E005" w14:textId="77777777">
            <w:pPr>
              <w:spacing w:before="60"/>
              <w:jc w:val="center"/>
            </w:pPr>
            <w:r>
              <w:rPr>
                <w:color w:val="666666"/>
                <w:sz w:val="18"/>
                <w:szCs w:val="18"/>
              </w:rPr>
              <w:t>Name/Title</w:t>
            </w:r>
          </w:p>
          <w:p w:rsidR="001C41CC" w:rsidRDefault="009E3014" w14:paraId="0544CBD4" w14:textId="77777777">
            <w:pPr>
              <w:spacing w:before="120"/>
              <w:jc w:val="center"/>
            </w:pPr>
            <w:r>
              <w:rPr>
                <w:sz w:val="20"/>
                <w:szCs w:val="20"/>
              </w:rPr>
              <w:t>Date: _______________</w:t>
            </w:r>
          </w:p>
        </w:tc>
        <w:tc>
          <w:tcPr>
            <w:tcW w:w="3200" w:type="dxa"/>
            <w:tcBorders>
              <w:top w:val="single" w:color="CCCCCC" w:sz="1" w:space="0"/>
              <w:left w:val="single" w:color="CCCCCC" w:sz="1" w:space="0"/>
              <w:bottom w:val="single" w:color="CCCCCC" w:sz="1" w:space="0"/>
              <w:right w:val="single" w:color="CCCCCC" w:sz="1" w:space="0"/>
            </w:tcBorders>
            <w:tcMar>
              <w:top w:w="200" w:type="dxa"/>
              <w:left w:w="100" w:type="dxa"/>
              <w:bottom w:w="60" w:type="dxa"/>
              <w:right w:w="100" w:type="dxa"/>
            </w:tcMar>
          </w:tcPr>
          <w:p w:rsidR="001C41CC" w:rsidRDefault="009E3014" w14:paraId="3D56A0A2" w14:textId="77777777">
            <w:pPr>
              <w:jc w:val="center"/>
            </w:pPr>
            <w:r>
              <w:rPr>
                <w:sz w:val="20"/>
                <w:szCs w:val="20"/>
              </w:rPr>
              <w:t>_______________________</w:t>
            </w:r>
          </w:p>
          <w:p w:rsidR="001C41CC" w:rsidRDefault="009E3014" w14:paraId="4993CB75" w14:textId="77777777">
            <w:pPr>
              <w:spacing w:before="60"/>
              <w:jc w:val="center"/>
            </w:pPr>
            <w:r>
              <w:rPr>
                <w:color w:val="666666"/>
                <w:sz w:val="18"/>
                <w:szCs w:val="18"/>
              </w:rPr>
              <w:t>Name/Title</w:t>
            </w:r>
          </w:p>
          <w:p w:rsidR="001C41CC" w:rsidRDefault="009E3014" w14:paraId="42695EE7" w14:textId="77777777">
            <w:pPr>
              <w:spacing w:before="120"/>
              <w:jc w:val="center"/>
            </w:pPr>
            <w:r>
              <w:rPr>
                <w:sz w:val="20"/>
                <w:szCs w:val="20"/>
              </w:rPr>
              <w:t>Date: _______________</w:t>
            </w:r>
          </w:p>
        </w:tc>
        <w:tc>
          <w:tcPr>
            <w:tcW w:w="3100" w:type="dxa"/>
            <w:tcBorders>
              <w:top w:val="single" w:color="CCCCCC" w:sz="1" w:space="0"/>
              <w:left w:val="single" w:color="CCCCCC" w:sz="1" w:space="0"/>
              <w:bottom w:val="single" w:color="CCCCCC" w:sz="1" w:space="0"/>
              <w:right w:val="single" w:color="CCCCCC" w:sz="1" w:space="0"/>
            </w:tcBorders>
            <w:tcMar>
              <w:top w:w="200" w:type="dxa"/>
              <w:left w:w="100" w:type="dxa"/>
              <w:bottom w:w="60" w:type="dxa"/>
              <w:right w:w="100" w:type="dxa"/>
            </w:tcMar>
          </w:tcPr>
          <w:p w:rsidR="001C41CC" w:rsidRDefault="009E3014" w14:paraId="061BEB57" w14:textId="77777777">
            <w:pPr>
              <w:jc w:val="center"/>
            </w:pPr>
            <w:r>
              <w:rPr>
                <w:sz w:val="20"/>
                <w:szCs w:val="20"/>
              </w:rPr>
              <w:t>_______________________</w:t>
            </w:r>
          </w:p>
          <w:p w:rsidR="001C41CC" w:rsidRDefault="009E3014" w14:paraId="69721895" w14:textId="77777777">
            <w:pPr>
              <w:spacing w:before="60"/>
              <w:jc w:val="center"/>
            </w:pPr>
            <w:r>
              <w:rPr>
                <w:color w:val="666666"/>
                <w:sz w:val="18"/>
                <w:szCs w:val="18"/>
              </w:rPr>
              <w:t>Name/Title</w:t>
            </w:r>
          </w:p>
          <w:p w:rsidR="001C41CC" w:rsidRDefault="009E3014" w14:paraId="37D8175A" w14:textId="77777777">
            <w:pPr>
              <w:spacing w:before="120"/>
              <w:jc w:val="center"/>
            </w:pPr>
            <w:r>
              <w:rPr>
                <w:sz w:val="20"/>
                <w:szCs w:val="20"/>
              </w:rPr>
              <w:t>Date: _______________</w:t>
            </w:r>
          </w:p>
        </w:tc>
      </w:tr>
    </w:tbl>
    <w:p w:rsidR="009E3014" w:rsidRDefault="009E3014" w14:paraId="43C635F8" w14:textId="77777777"/>
    <w:p w:rsidR="3EFB5F16" w:rsidRDefault="3EFB5F16" w14:paraId="46C48630" w14:textId="4D72ABEB">
      <w:r>
        <w:br w:type="page"/>
      </w:r>
    </w:p>
    <w:p w:rsidR="4C225547" w:rsidP="3EFB5F16" w:rsidRDefault="4C225547" w14:paraId="36839BBF" w14:textId="6518A856">
      <w:pPr>
        <w:pStyle w:val="Heading1"/>
        <w:spacing w:before="480" w:beforeAutospacing="off" w:after="0" w:afterAutospacing="off" w:line="276" w:lineRule="auto"/>
        <w:jc w:val="center"/>
        <w:rPr>
          <w:rFonts w:ascii="Calibri" w:hAnsi="Calibri" w:eastAsia="Calibri" w:cs="Calibri"/>
          <w:b w:val="1"/>
          <w:bCs w:val="1"/>
          <w:noProof w:val="0"/>
          <w:color w:val="auto"/>
          <w:sz w:val="180"/>
          <w:szCs w:val="180"/>
          <w:lang w:val="en-US"/>
        </w:rPr>
      </w:pPr>
      <w:r w:rsidRPr="3EFB5F16" w:rsidR="4C225547">
        <w:rPr>
          <w:rFonts w:ascii="Calibri" w:hAnsi="Calibri" w:eastAsia="Calibri" w:cs="Calibri"/>
          <w:b w:val="1"/>
          <w:bCs w:val="1"/>
          <w:noProof w:val="0"/>
          <w:color w:val="auto"/>
          <w:sz w:val="160"/>
          <w:szCs w:val="160"/>
          <w:lang w:val="en-US"/>
        </w:rPr>
        <w:t>Page Left Blank</w:t>
      </w:r>
    </w:p>
    <w:p w:rsidR="4C225547" w:rsidP="3EFB5F16" w:rsidRDefault="4C225547" w14:paraId="3BF2C5AD" w14:textId="1C796FF4">
      <w:pPr>
        <w:pStyle w:val="Heading1"/>
        <w:spacing w:before="480" w:beforeAutospacing="off" w:after="0" w:afterAutospacing="off" w:line="276" w:lineRule="auto"/>
        <w:jc w:val="center"/>
        <w:rPr>
          <w:rFonts w:ascii="Calibri" w:hAnsi="Calibri" w:eastAsia="Calibri" w:cs="Calibri"/>
          <w:b w:val="1"/>
          <w:bCs w:val="1"/>
          <w:noProof w:val="0"/>
          <w:color w:val="365F91"/>
          <w:sz w:val="180"/>
          <w:szCs w:val="180"/>
          <w:lang w:val="en-US"/>
        </w:rPr>
      </w:pPr>
      <w:r w:rsidRPr="3EFB5F16" w:rsidR="4C225547">
        <w:rPr>
          <w:rFonts w:ascii="Calibri" w:hAnsi="Calibri" w:eastAsia="Calibri" w:cs="Calibri"/>
          <w:b w:val="1"/>
          <w:bCs w:val="1"/>
          <w:noProof w:val="0"/>
          <w:color w:val="auto"/>
          <w:sz w:val="160"/>
          <w:szCs w:val="160"/>
          <w:lang w:val="en-US"/>
        </w:rPr>
        <w:t xml:space="preserve"> Intentionally</w:t>
      </w:r>
      <w:r w:rsidRPr="3EFB5F16" w:rsidR="4C225547">
        <w:rPr>
          <w:rFonts w:ascii="Calibri" w:hAnsi="Calibri" w:eastAsia="Calibri" w:cs="Calibri"/>
          <w:b w:val="1"/>
          <w:bCs w:val="1"/>
          <w:noProof w:val="0"/>
          <w:color w:val="365F91"/>
          <w:sz w:val="160"/>
          <w:szCs w:val="160"/>
          <w:lang w:val="en-US"/>
        </w:rPr>
        <w:t xml:space="preserve"> </w:t>
      </w:r>
    </w:p>
    <w:p w:rsidR="3EFB5F16" w:rsidRDefault="3EFB5F16" w14:paraId="22433A57" w14:textId="156E81A0">
      <w:r>
        <w:br w:type="page"/>
      </w:r>
    </w:p>
    <w:p w:rsidR="379F308E" w:rsidP="3EFB5F16" w:rsidRDefault="379F308E" w14:paraId="538D9B44" w14:textId="674D46F2">
      <w:pPr>
        <w:pStyle w:val="Heading1"/>
        <w:spacing w:before="480" w:beforeAutospacing="off" w:after="0" w:afterAutospacing="off" w:line="276" w:lineRule="auto"/>
        <w:rPr>
          <w:rFonts w:ascii="Calibri" w:hAnsi="Calibri" w:eastAsia="Calibri" w:cs="Calibri"/>
          <w:b w:val="1"/>
          <w:bCs w:val="1"/>
          <w:noProof w:val="0"/>
          <w:color w:val="365F91"/>
          <w:sz w:val="36"/>
          <w:szCs w:val="36"/>
          <w:lang w:val="en-US"/>
        </w:rPr>
      </w:pPr>
      <w:r w:rsidRPr="3EFB5F16" w:rsidR="379F308E">
        <w:rPr>
          <w:rFonts w:ascii="Calibri" w:hAnsi="Calibri" w:eastAsia="Calibri" w:cs="Calibri"/>
          <w:b w:val="1"/>
          <w:bCs w:val="1"/>
          <w:noProof w:val="0"/>
          <w:color w:val="365F91"/>
          <w:sz w:val="36"/>
          <w:szCs w:val="36"/>
          <w:lang w:val="en-US"/>
        </w:rPr>
        <w:t>APPENDIX A: CALL SHIFT CONFIGURATION SETTINGS</w:t>
      </w:r>
    </w:p>
    <w:p w:rsidR="379F308E" w:rsidP="3EFB5F16" w:rsidRDefault="379F308E" w14:paraId="27BE8C17" w14:textId="5EF2BAB2">
      <w:pPr>
        <w:pStyle w:val="Heading2"/>
        <w:spacing w:before="200" w:beforeAutospacing="off" w:after="0" w:afterAutospacing="off" w:line="276" w:lineRule="auto"/>
      </w:pPr>
      <w:r w:rsidRPr="3EFB5F16" w:rsidR="379F308E">
        <w:rPr>
          <w:rFonts w:ascii="Calibri" w:hAnsi="Calibri" w:eastAsia="Calibri" w:cs="Calibri"/>
          <w:b w:val="1"/>
          <w:bCs w:val="1"/>
          <w:noProof w:val="0"/>
          <w:color w:val="4F81BD"/>
          <w:sz w:val="26"/>
          <w:szCs w:val="26"/>
          <w:lang w:val="en-US"/>
        </w:rPr>
        <w:t>A.1 Accessing Call Shift Rules</w:t>
      </w:r>
    </w:p>
    <w:p w:rsidR="379F308E" w:rsidP="3EFB5F16" w:rsidRDefault="379F308E" w14:paraId="4BC9FA6F" w14:textId="5C7779CB">
      <w:pPr>
        <w:spacing w:before="0" w:beforeAutospacing="off" w:after="200" w:afterAutospacing="off" w:line="276" w:lineRule="auto"/>
      </w:pPr>
      <w:r w:rsidRPr="3EFB5F16" w:rsidR="379F308E">
        <w:rPr>
          <w:rFonts w:ascii="Cambria" w:hAnsi="Cambria" w:eastAsia="Cambria" w:cs="Cambria"/>
          <w:noProof w:val="0"/>
          <w:sz w:val="22"/>
          <w:szCs w:val="22"/>
          <w:lang w:val="en-US"/>
        </w:rPr>
        <w:t>1. Navigate to Scheduling &gt; Setup from the main menu.</w:t>
      </w:r>
    </w:p>
    <w:p w:rsidR="379F308E" w:rsidP="3EFB5F16" w:rsidRDefault="379F308E" w14:paraId="3ECF9D62" w14:textId="5544184B">
      <w:pPr>
        <w:spacing w:before="0" w:beforeAutospacing="off" w:after="200" w:afterAutospacing="off" w:line="276" w:lineRule="auto"/>
      </w:pPr>
      <w:r w:rsidRPr="3EFB5F16" w:rsidR="379F308E">
        <w:rPr>
          <w:rFonts w:ascii="Cambria" w:hAnsi="Cambria" w:eastAsia="Cambria" w:cs="Cambria"/>
          <w:noProof w:val="0"/>
          <w:sz w:val="22"/>
          <w:szCs w:val="22"/>
          <w:lang w:val="en-US"/>
        </w:rPr>
        <w:t>2. Click on Call Shift Rules to view existing configurations.</w:t>
      </w:r>
    </w:p>
    <w:p w:rsidR="379F308E" w:rsidP="3EFB5F16" w:rsidRDefault="379F308E" w14:paraId="1D24BE73" w14:textId="2928ECD0">
      <w:pPr>
        <w:spacing w:before="0" w:beforeAutospacing="off" w:after="200" w:afterAutospacing="off" w:line="276" w:lineRule="auto"/>
      </w:pPr>
      <w:r w:rsidRPr="3EFB5F16" w:rsidR="379F308E">
        <w:rPr>
          <w:rFonts w:ascii="Cambria" w:hAnsi="Cambria" w:eastAsia="Cambria" w:cs="Cambria"/>
          <w:noProof w:val="0"/>
          <w:sz w:val="22"/>
          <w:szCs w:val="22"/>
          <w:lang w:val="en-US"/>
        </w:rPr>
        <w:t>3. Click Add Rule to create a new rule or select an existing rule to modify.</w:t>
      </w:r>
    </w:p>
    <w:p w:rsidR="379F308E" w:rsidP="3EFB5F16" w:rsidRDefault="379F308E" w14:paraId="75DBAB30" w14:textId="39804A05">
      <w:pPr>
        <w:spacing w:before="0" w:beforeAutospacing="off" w:after="200" w:afterAutospacing="off" w:line="276" w:lineRule="auto"/>
      </w:pPr>
      <w:r w:rsidRPr="3EFB5F16" w:rsidR="379F308E">
        <w:rPr>
          <w:rFonts w:ascii="Cambria" w:hAnsi="Cambria" w:eastAsia="Cambria" w:cs="Cambria"/>
          <w:noProof w:val="0"/>
          <w:sz w:val="22"/>
          <w:szCs w:val="22"/>
          <w:lang w:val="en-US"/>
        </w:rPr>
        <w:t>4. Click Save after making any configuration changes.</w:t>
      </w:r>
    </w:p>
    <w:p w:rsidR="3EFB5F16" w:rsidP="3EFB5F16" w:rsidRDefault="3EFB5F16" w14:paraId="1EAA293E" w14:textId="39C98A11">
      <w:pPr>
        <w:spacing w:before="0" w:beforeAutospacing="off" w:after="200" w:afterAutospacing="off" w:line="276" w:lineRule="auto"/>
        <w:rPr>
          <w:rFonts w:ascii="Cambria" w:hAnsi="Cambria" w:eastAsia="Cambria" w:cs="Cambria"/>
          <w:noProof w:val="0"/>
          <w:sz w:val="22"/>
          <w:szCs w:val="22"/>
          <w:lang w:val="en-US"/>
        </w:rPr>
      </w:pPr>
    </w:p>
    <w:p w:rsidR="379F308E" w:rsidP="3EFB5F16" w:rsidRDefault="379F308E" w14:paraId="60FCDD3E" w14:textId="6B916EC4">
      <w:pPr>
        <w:pStyle w:val="Heading2"/>
        <w:spacing w:before="200" w:beforeAutospacing="off" w:after="0" w:afterAutospacing="off" w:line="276" w:lineRule="auto"/>
      </w:pPr>
      <w:r w:rsidRPr="3EFB5F16" w:rsidR="379F308E">
        <w:rPr>
          <w:rFonts w:ascii="Calibri" w:hAnsi="Calibri" w:eastAsia="Calibri" w:cs="Calibri"/>
          <w:b w:val="1"/>
          <w:bCs w:val="1"/>
          <w:noProof w:val="0"/>
          <w:color w:val="4F81BD"/>
          <w:sz w:val="26"/>
          <w:szCs w:val="26"/>
          <w:lang w:val="en-US"/>
        </w:rPr>
        <w:t>A.2 General Configuration Settings</w:t>
      </w:r>
    </w:p>
    <w:tbl>
      <w:tblPr>
        <w:tblStyle w:val="TableNormal"/>
        <w:bidiVisual w:val="0"/>
        <w:tblW w:w="0" w:type="auto"/>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A0" w:firstRow="1" w:lastRow="0" w:firstColumn="1" w:lastColumn="0" w:noHBand="0" w:noVBand="1"/>
      </w:tblPr>
      <w:tblGrid>
        <w:gridCol w:w="4620"/>
        <w:gridCol w:w="4620"/>
      </w:tblGrid>
      <w:tr w:rsidR="3EFB5F16" w:rsidTr="3EFB5F16" w14:paraId="58D6ACA1">
        <w:trPr>
          <w:trHeight w:val="300"/>
        </w:trPr>
        <w:tc>
          <w:tcPr>
            <w:tcW w:w="4620" w:type="dxa"/>
            <w:shd w:val="clear" w:color="auto" w:fill="002060"/>
            <w:tcMar>
              <w:left w:w="108" w:type="dxa"/>
              <w:right w:w="108" w:type="dxa"/>
            </w:tcMar>
            <w:vAlign w:val="top"/>
          </w:tcPr>
          <w:p w:rsidR="3EFB5F16" w:rsidP="3EFB5F16" w:rsidRDefault="3EFB5F16" w14:paraId="70F96DDF" w14:textId="5B0F5CAD">
            <w:pPr>
              <w:spacing w:before="0" w:beforeAutospacing="off" w:after="200" w:afterAutospacing="off" w:line="276" w:lineRule="auto"/>
            </w:pPr>
            <w:r w:rsidRPr="3EFB5F16" w:rsidR="3EFB5F16">
              <w:rPr>
                <w:rFonts w:ascii="Cambria" w:hAnsi="Cambria" w:eastAsia="Cambria" w:cs="Cambria"/>
                <w:sz w:val="22"/>
                <w:szCs w:val="22"/>
              </w:rPr>
              <w:t>Setting</w:t>
            </w:r>
          </w:p>
        </w:tc>
        <w:tc>
          <w:tcPr>
            <w:tcW w:w="4620" w:type="dxa"/>
            <w:shd w:val="clear" w:color="auto" w:fill="002060"/>
            <w:tcMar>
              <w:left w:w="108" w:type="dxa"/>
              <w:right w:w="108" w:type="dxa"/>
            </w:tcMar>
            <w:vAlign w:val="top"/>
          </w:tcPr>
          <w:p w:rsidR="3EFB5F16" w:rsidP="3EFB5F16" w:rsidRDefault="3EFB5F16" w14:paraId="46F4ED4B" w14:textId="7F797F90">
            <w:pPr>
              <w:spacing w:before="0" w:beforeAutospacing="off" w:after="200" w:afterAutospacing="off" w:line="276" w:lineRule="auto"/>
            </w:pPr>
            <w:r w:rsidRPr="3EFB5F16" w:rsidR="3EFB5F16">
              <w:rPr>
                <w:rFonts w:ascii="Cambria" w:hAnsi="Cambria" w:eastAsia="Cambria" w:cs="Cambria"/>
                <w:sz w:val="22"/>
                <w:szCs w:val="22"/>
              </w:rPr>
              <w:t>Description</w:t>
            </w:r>
          </w:p>
        </w:tc>
      </w:tr>
      <w:tr w:rsidR="3EFB5F16" w:rsidTr="3EFB5F16" w14:paraId="10B40739">
        <w:trPr>
          <w:trHeight w:val="300"/>
        </w:trPr>
        <w:tc>
          <w:tcPr>
            <w:tcW w:w="4620" w:type="dxa"/>
            <w:tcMar>
              <w:left w:w="108" w:type="dxa"/>
              <w:right w:w="108" w:type="dxa"/>
            </w:tcMar>
            <w:vAlign w:val="top"/>
          </w:tcPr>
          <w:p w:rsidR="3EFB5F16" w:rsidP="3EFB5F16" w:rsidRDefault="3EFB5F16" w14:paraId="4102D382" w14:textId="1169D43F">
            <w:pPr>
              <w:spacing w:before="0" w:beforeAutospacing="off" w:after="200" w:afterAutospacing="off" w:line="276" w:lineRule="auto"/>
            </w:pPr>
            <w:r w:rsidRPr="3EFB5F16" w:rsidR="3EFB5F16">
              <w:rPr>
                <w:rFonts w:ascii="Cambria" w:hAnsi="Cambria" w:eastAsia="Cambria" w:cs="Cambria"/>
                <w:sz w:val="22"/>
                <w:szCs w:val="22"/>
              </w:rPr>
              <w:t>Candidate Method Toggle</w:t>
            </w:r>
          </w:p>
        </w:tc>
        <w:tc>
          <w:tcPr>
            <w:tcW w:w="4620" w:type="dxa"/>
            <w:tcMar>
              <w:left w:w="108" w:type="dxa"/>
              <w:right w:w="108" w:type="dxa"/>
            </w:tcMar>
            <w:vAlign w:val="top"/>
          </w:tcPr>
          <w:p w:rsidR="3EFB5F16" w:rsidP="3EFB5F16" w:rsidRDefault="3EFB5F16" w14:paraId="42E4189A" w14:textId="102C4AC4">
            <w:pPr>
              <w:spacing w:before="0" w:beforeAutospacing="off" w:after="200" w:afterAutospacing="off" w:line="276" w:lineRule="auto"/>
            </w:pPr>
            <w:r w:rsidRPr="3EFB5F16" w:rsidR="3EFB5F16">
              <w:rPr>
                <w:rFonts w:ascii="Cambria" w:hAnsi="Cambria" w:eastAsia="Cambria" w:cs="Cambria"/>
                <w:sz w:val="22"/>
                <w:szCs w:val="22"/>
              </w:rPr>
              <w:t>Enable for simultaneous notifications; disable for sequential or first-come, first-served processing.</w:t>
            </w:r>
          </w:p>
        </w:tc>
      </w:tr>
      <w:tr w:rsidR="3EFB5F16" w:rsidTr="3EFB5F16" w14:paraId="36F77407">
        <w:trPr>
          <w:trHeight w:val="300"/>
        </w:trPr>
        <w:tc>
          <w:tcPr>
            <w:tcW w:w="4620" w:type="dxa"/>
            <w:tcMar>
              <w:left w:w="108" w:type="dxa"/>
              <w:right w:w="108" w:type="dxa"/>
            </w:tcMar>
            <w:vAlign w:val="top"/>
          </w:tcPr>
          <w:p w:rsidR="3EFB5F16" w:rsidP="3EFB5F16" w:rsidRDefault="3EFB5F16" w14:paraId="56016182" w14:textId="4F117882">
            <w:pPr>
              <w:spacing w:before="0" w:beforeAutospacing="off" w:after="200" w:afterAutospacing="off" w:line="276" w:lineRule="auto"/>
            </w:pPr>
            <w:r w:rsidRPr="3EFB5F16" w:rsidR="3EFB5F16">
              <w:rPr>
                <w:rFonts w:ascii="Cambria" w:hAnsi="Cambria" w:eastAsia="Cambria" w:cs="Cambria"/>
                <w:sz w:val="22"/>
                <w:szCs w:val="22"/>
              </w:rPr>
              <w:t>Manual Call Shift Charging</w:t>
            </w:r>
          </w:p>
        </w:tc>
        <w:tc>
          <w:tcPr>
            <w:tcW w:w="4620" w:type="dxa"/>
            <w:tcMar>
              <w:left w:w="108" w:type="dxa"/>
              <w:right w:w="108" w:type="dxa"/>
            </w:tcMar>
            <w:vAlign w:val="top"/>
          </w:tcPr>
          <w:p w:rsidR="3EFB5F16" w:rsidP="3EFB5F16" w:rsidRDefault="3EFB5F16" w14:paraId="10974188" w14:textId="087CE4DE">
            <w:pPr>
              <w:spacing w:before="0" w:beforeAutospacing="off" w:after="200" w:afterAutospacing="off" w:line="276" w:lineRule="auto"/>
            </w:pPr>
            <w:r w:rsidRPr="3EFB5F16" w:rsidR="3EFB5F16">
              <w:rPr>
                <w:rFonts w:ascii="Cambria" w:hAnsi="Cambria" w:eastAsia="Cambria" w:cs="Cambria"/>
                <w:sz w:val="22"/>
                <w:szCs w:val="22"/>
              </w:rPr>
              <w:t>Allows manual adjustment of hours or rankings without shift completion.</w:t>
            </w:r>
          </w:p>
        </w:tc>
      </w:tr>
      <w:tr w:rsidR="3EFB5F16" w:rsidTr="3EFB5F16" w14:paraId="04D8D44F">
        <w:trPr>
          <w:trHeight w:val="300"/>
        </w:trPr>
        <w:tc>
          <w:tcPr>
            <w:tcW w:w="4620" w:type="dxa"/>
            <w:tcMar>
              <w:left w:w="108" w:type="dxa"/>
              <w:right w:w="108" w:type="dxa"/>
            </w:tcMar>
            <w:vAlign w:val="top"/>
          </w:tcPr>
          <w:p w:rsidR="3EFB5F16" w:rsidP="3EFB5F16" w:rsidRDefault="3EFB5F16" w14:paraId="5FDA7CD1" w14:textId="0AD027E5">
            <w:pPr>
              <w:spacing w:before="0" w:beforeAutospacing="off" w:after="200" w:afterAutospacing="off" w:line="276" w:lineRule="auto"/>
            </w:pPr>
            <w:r w:rsidRPr="3EFB5F16" w:rsidR="3EFB5F16">
              <w:rPr>
                <w:rFonts w:ascii="Cambria" w:hAnsi="Cambria" w:eastAsia="Cambria" w:cs="Cambria"/>
                <w:sz w:val="22"/>
                <w:szCs w:val="22"/>
              </w:rPr>
              <w:t>Only Charge Once Per Day</w:t>
            </w:r>
          </w:p>
        </w:tc>
        <w:tc>
          <w:tcPr>
            <w:tcW w:w="4620" w:type="dxa"/>
            <w:tcMar>
              <w:left w:w="108" w:type="dxa"/>
              <w:right w:w="108" w:type="dxa"/>
            </w:tcMar>
            <w:vAlign w:val="top"/>
          </w:tcPr>
          <w:p w:rsidR="3EFB5F16" w:rsidP="3EFB5F16" w:rsidRDefault="3EFB5F16" w14:paraId="6B76F733" w14:textId="49507DA3">
            <w:pPr>
              <w:spacing w:before="0" w:beforeAutospacing="off" w:after="200" w:afterAutospacing="off" w:line="276" w:lineRule="auto"/>
            </w:pPr>
            <w:r w:rsidRPr="3EFB5F16" w:rsidR="3EFB5F16">
              <w:rPr>
                <w:rFonts w:ascii="Cambria" w:hAnsi="Cambria" w:eastAsia="Cambria" w:cs="Cambria"/>
                <w:sz w:val="22"/>
                <w:szCs w:val="22"/>
              </w:rPr>
              <w:t>Limits ranking adjustments to once per day regardless of multiple accepted shifts.</w:t>
            </w:r>
          </w:p>
        </w:tc>
      </w:tr>
      <w:tr w:rsidR="3EFB5F16" w:rsidTr="3EFB5F16" w14:paraId="6F86F5CD">
        <w:trPr>
          <w:trHeight w:val="300"/>
        </w:trPr>
        <w:tc>
          <w:tcPr>
            <w:tcW w:w="4620" w:type="dxa"/>
            <w:tcMar>
              <w:left w:w="108" w:type="dxa"/>
              <w:right w:w="108" w:type="dxa"/>
            </w:tcMar>
            <w:vAlign w:val="top"/>
          </w:tcPr>
          <w:p w:rsidR="3EFB5F16" w:rsidP="3EFB5F16" w:rsidRDefault="3EFB5F16" w14:paraId="247FA770" w14:textId="6CA842DD">
            <w:pPr>
              <w:spacing w:before="0" w:beforeAutospacing="off" w:after="200" w:afterAutospacing="off" w:line="276" w:lineRule="auto"/>
            </w:pPr>
            <w:r w:rsidRPr="3EFB5F16" w:rsidR="3EFB5F16">
              <w:rPr>
                <w:rFonts w:ascii="Cambria" w:hAnsi="Cambria" w:eastAsia="Cambria" w:cs="Cambria"/>
                <w:sz w:val="22"/>
                <w:szCs w:val="22"/>
              </w:rPr>
              <w:t>Allow Manual User Inclusion</w:t>
            </w:r>
          </w:p>
        </w:tc>
        <w:tc>
          <w:tcPr>
            <w:tcW w:w="4620" w:type="dxa"/>
            <w:tcMar>
              <w:left w:w="108" w:type="dxa"/>
              <w:right w:w="108" w:type="dxa"/>
            </w:tcMar>
            <w:vAlign w:val="top"/>
          </w:tcPr>
          <w:p w:rsidR="3EFB5F16" w:rsidP="3EFB5F16" w:rsidRDefault="3EFB5F16" w14:paraId="67D1BB95" w14:textId="4F71D60B">
            <w:pPr>
              <w:spacing w:before="0" w:beforeAutospacing="off" w:after="200" w:afterAutospacing="off" w:line="276" w:lineRule="auto"/>
            </w:pPr>
            <w:r w:rsidRPr="3EFB5F16" w:rsidR="3EFB5F16">
              <w:rPr>
                <w:rFonts w:ascii="Cambria" w:hAnsi="Cambria" w:eastAsia="Cambria" w:cs="Cambria"/>
                <w:sz w:val="22"/>
                <w:szCs w:val="22"/>
              </w:rPr>
              <w:t>Enables inclusion of personnel who do not hold required qualifiers.</w:t>
            </w:r>
          </w:p>
        </w:tc>
      </w:tr>
      <w:tr w:rsidR="3EFB5F16" w:rsidTr="3EFB5F16" w14:paraId="7C68061E">
        <w:trPr>
          <w:trHeight w:val="300"/>
        </w:trPr>
        <w:tc>
          <w:tcPr>
            <w:tcW w:w="4620" w:type="dxa"/>
            <w:tcMar>
              <w:left w:w="108" w:type="dxa"/>
              <w:right w:w="108" w:type="dxa"/>
            </w:tcMar>
            <w:vAlign w:val="top"/>
          </w:tcPr>
          <w:p w:rsidR="3EFB5F16" w:rsidP="3EFB5F16" w:rsidRDefault="3EFB5F16" w14:paraId="51F4D25E" w14:textId="2A63367E">
            <w:pPr>
              <w:spacing w:before="0" w:beforeAutospacing="off" w:after="200" w:afterAutospacing="off" w:line="276" w:lineRule="auto"/>
            </w:pPr>
            <w:r w:rsidRPr="3EFB5F16" w:rsidR="3EFB5F16">
              <w:rPr>
                <w:rFonts w:ascii="Cambria" w:hAnsi="Cambria" w:eastAsia="Cambria" w:cs="Cambria"/>
                <w:sz w:val="22"/>
                <w:szCs w:val="22"/>
              </w:rPr>
              <w:t>Additional Candidate Awarding</w:t>
            </w:r>
          </w:p>
        </w:tc>
        <w:tc>
          <w:tcPr>
            <w:tcW w:w="4620" w:type="dxa"/>
            <w:tcMar>
              <w:left w:w="108" w:type="dxa"/>
              <w:right w:w="108" w:type="dxa"/>
            </w:tcMar>
            <w:vAlign w:val="top"/>
          </w:tcPr>
          <w:p w:rsidR="3EFB5F16" w:rsidP="3EFB5F16" w:rsidRDefault="3EFB5F16" w14:paraId="6D59AA14" w14:textId="7CC391B8">
            <w:pPr>
              <w:spacing w:before="0" w:beforeAutospacing="off" w:after="200" w:afterAutospacing="off" w:line="276" w:lineRule="auto"/>
            </w:pPr>
            <w:r w:rsidRPr="3EFB5F16" w:rsidR="3EFB5F16">
              <w:rPr>
                <w:rFonts w:ascii="Cambria" w:hAnsi="Cambria" w:eastAsia="Cambria" w:cs="Cambria"/>
                <w:sz w:val="22"/>
                <w:szCs w:val="22"/>
              </w:rPr>
              <w:t>Permits awarding shifts to multiple personnel when operational needs require it.</w:t>
            </w:r>
          </w:p>
        </w:tc>
      </w:tr>
      <w:tr w:rsidR="3EFB5F16" w:rsidTr="3EFB5F16" w14:paraId="6E00D93C">
        <w:trPr>
          <w:trHeight w:val="300"/>
        </w:trPr>
        <w:tc>
          <w:tcPr>
            <w:tcW w:w="4620" w:type="dxa"/>
            <w:tcMar>
              <w:left w:w="108" w:type="dxa"/>
              <w:right w:w="108" w:type="dxa"/>
            </w:tcMar>
            <w:vAlign w:val="top"/>
          </w:tcPr>
          <w:p w:rsidR="3EFB5F16" w:rsidP="3EFB5F16" w:rsidRDefault="3EFB5F16" w14:paraId="46ADC0C1" w14:textId="4890AFDC">
            <w:pPr>
              <w:spacing w:before="0" w:beforeAutospacing="off" w:after="200" w:afterAutospacing="off" w:line="276" w:lineRule="auto"/>
            </w:pPr>
            <w:r w:rsidRPr="3EFB5F16" w:rsidR="3EFB5F16">
              <w:rPr>
                <w:rFonts w:ascii="Cambria" w:hAnsi="Cambria" w:eastAsia="Cambria" w:cs="Cambria"/>
                <w:sz w:val="22"/>
                <w:szCs w:val="22"/>
              </w:rPr>
              <w:t>Show Phone Numbers</w:t>
            </w:r>
          </w:p>
        </w:tc>
        <w:tc>
          <w:tcPr>
            <w:tcW w:w="4620" w:type="dxa"/>
            <w:tcMar>
              <w:left w:w="108" w:type="dxa"/>
              <w:right w:w="108" w:type="dxa"/>
            </w:tcMar>
            <w:vAlign w:val="top"/>
          </w:tcPr>
          <w:p w:rsidR="3EFB5F16" w:rsidP="3EFB5F16" w:rsidRDefault="3EFB5F16" w14:paraId="3B8EB34E" w14:textId="073A1749">
            <w:pPr>
              <w:spacing w:before="0" w:beforeAutospacing="off" w:after="200" w:afterAutospacing="off" w:line="276" w:lineRule="auto"/>
            </w:pPr>
            <w:r w:rsidRPr="3EFB5F16" w:rsidR="3EFB5F16">
              <w:rPr>
                <w:rFonts w:ascii="Cambria" w:hAnsi="Cambria" w:eastAsia="Cambria" w:cs="Cambria"/>
                <w:sz w:val="22"/>
                <w:szCs w:val="22"/>
              </w:rPr>
              <w:t>Displays personnel phone numbers within the ranking interface.</w:t>
            </w:r>
          </w:p>
        </w:tc>
      </w:tr>
      <w:tr w:rsidR="3EFB5F16" w:rsidTr="3EFB5F16" w14:paraId="5E70C05E">
        <w:trPr>
          <w:trHeight w:val="300"/>
        </w:trPr>
        <w:tc>
          <w:tcPr>
            <w:tcW w:w="4620" w:type="dxa"/>
            <w:tcMar>
              <w:left w:w="108" w:type="dxa"/>
              <w:right w:w="108" w:type="dxa"/>
            </w:tcMar>
            <w:vAlign w:val="top"/>
          </w:tcPr>
          <w:p w:rsidR="3EFB5F16" w:rsidP="3EFB5F16" w:rsidRDefault="3EFB5F16" w14:paraId="20B12D5E" w14:textId="4E0589E0">
            <w:pPr>
              <w:spacing w:before="0" w:beforeAutospacing="off" w:after="200" w:afterAutospacing="off" w:line="276" w:lineRule="auto"/>
            </w:pPr>
            <w:r w:rsidRPr="3EFB5F16" w:rsidR="3EFB5F16">
              <w:rPr>
                <w:rFonts w:ascii="Cambria" w:hAnsi="Cambria" w:eastAsia="Cambria" w:cs="Cambria"/>
                <w:sz w:val="22"/>
                <w:szCs w:val="22"/>
              </w:rPr>
              <w:t>Show Qualifiers in Details</w:t>
            </w:r>
          </w:p>
        </w:tc>
        <w:tc>
          <w:tcPr>
            <w:tcW w:w="4620" w:type="dxa"/>
            <w:tcMar>
              <w:left w:w="108" w:type="dxa"/>
              <w:right w:w="108" w:type="dxa"/>
            </w:tcMar>
            <w:vAlign w:val="top"/>
          </w:tcPr>
          <w:p w:rsidR="3EFB5F16" w:rsidP="3EFB5F16" w:rsidRDefault="3EFB5F16" w14:paraId="7094C9C3" w14:textId="09CCB293">
            <w:pPr>
              <w:spacing w:before="0" w:beforeAutospacing="off" w:after="200" w:afterAutospacing="off" w:line="276" w:lineRule="auto"/>
            </w:pPr>
            <w:r w:rsidRPr="3EFB5F16" w:rsidR="3EFB5F16">
              <w:rPr>
                <w:rFonts w:ascii="Cambria" w:hAnsi="Cambria" w:eastAsia="Cambria" w:cs="Cambria"/>
                <w:sz w:val="22"/>
                <w:szCs w:val="22"/>
              </w:rPr>
              <w:t>Controls visibility of qualifiers in the call shift details view.</w:t>
            </w:r>
          </w:p>
        </w:tc>
      </w:tr>
    </w:tbl>
    <w:p w:rsidR="3EFB5F16" w:rsidP="3EFB5F16" w:rsidRDefault="3EFB5F16" w14:paraId="5C3CA210" w14:textId="56092DCF">
      <w:pPr>
        <w:pStyle w:val="Heading2"/>
        <w:bidi w:val="0"/>
        <w:spacing w:before="200" w:beforeAutospacing="off" w:after="0" w:afterAutospacing="off" w:line="276" w:lineRule="auto"/>
        <w:rPr>
          <w:rFonts w:ascii="Calibri" w:hAnsi="Calibri" w:eastAsia="Calibri" w:cs="Calibri"/>
          <w:b w:val="1"/>
          <w:bCs w:val="1"/>
          <w:noProof w:val="0"/>
          <w:color w:val="4F81BD"/>
          <w:sz w:val="26"/>
          <w:szCs w:val="26"/>
          <w:lang w:val="en-US"/>
        </w:rPr>
      </w:pPr>
    </w:p>
    <w:p w:rsidR="3EFB5F16" w:rsidP="3EFB5F16" w:rsidRDefault="3EFB5F16" w14:paraId="19F5E877" w14:textId="41DB0F84">
      <w:pPr>
        <w:pStyle w:val="Heading2"/>
        <w:bidi w:val="0"/>
        <w:spacing w:before="200" w:beforeAutospacing="off" w:after="0" w:afterAutospacing="off" w:line="276" w:lineRule="auto"/>
        <w:rPr>
          <w:rFonts w:ascii="Calibri" w:hAnsi="Calibri" w:eastAsia="Calibri" w:cs="Calibri"/>
          <w:b w:val="1"/>
          <w:bCs w:val="1"/>
          <w:noProof w:val="0"/>
          <w:color w:val="4F81BD"/>
          <w:sz w:val="26"/>
          <w:szCs w:val="26"/>
          <w:lang w:val="en-US"/>
        </w:rPr>
      </w:pPr>
    </w:p>
    <w:p w:rsidR="3EFB5F16" w:rsidP="3EFB5F16" w:rsidRDefault="3EFB5F16" w14:paraId="240E3397" w14:textId="6A514CCB">
      <w:pPr>
        <w:pStyle w:val="Heading2"/>
        <w:bidi w:val="0"/>
        <w:spacing w:before="200" w:beforeAutospacing="off" w:after="0" w:afterAutospacing="off" w:line="276" w:lineRule="auto"/>
        <w:rPr>
          <w:rFonts w:ascii="Calibri" w:hAnsi="Calibri" w:eastAsia="Calibri" w:cs="Calibri"/>
          <w:b w:val="1"/>
          <w:bCs w:val="1"/>
          <w:noProof w:val="0"/>
          <w:color w:val="4F81BD"/>
          <w:sz w:val="26"/>
          <w:szCs w:val="26"/>
          <w:lang w:val="en-US"/>
        </w:rPr>
      </w:pPr>
    </w:p>
    <w:p w:rsidR="379F308E" w:rsidP="3EFB5F16" w:rsidRDefault="379F308E" w14:paraId="3B3C1EAC" w14:textId="0F2229E2">
      <w:pPr>
        <w:pStyle w:val="Heading2"/>
        <w:bidi w:val="0"/>
        <w:spacing w:before="200" w:beforeAutospacing="off" w:after="0" w:afterAutospacing="off" w:line="276" w:lineRule="auto"/>
      </w:pPr>
      <w:r w:rsidRPr="3EFB5F16" w:rsidR="379F308E">
        <w:rPr>
          <w:rFonts w:ascii="Calibri" w:hAnsi="Calibri" w:eastAsia="Calibri" w:cs="Calibri"/>
          <w:b w:val="1"/>
          <w:bCs w:val="1"/>
          <w:noProof w:val="0"/>
          <w:color w:val="4F81BD"/>
          <w:sz w:val="26"/>
          <w:szCs w:val="26"/>
          <w:lang w:val="en-US"/>
        </w:rPr>
        <w:t>A.3 Default Settings Configuration</w:t>
      </w:r>
    </w:p>
    <w:tbl>
      <w:tblPr>
        <w:tblStyle w:val="TableNormal"/>
        <w:bidiVisual w:val="0"/>
        <w:tblW w:w="0" w:type="auto"/>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A0" w:firstRow="1" w:lastRow="0" w:firstColumn="1" w:lastColumn="0" w:noHBand="0" w:noVBand="1"/>
      </w:tblPr>
      <w:tblGrid>
        <w:gridCol w:w="4620"/>
        <w:gridCol w:w="4620"/>
      </w:tblGrid>
      <w:tr w:rsidR="3EFB5F16" w:rsidTr="3EFB5F16" w14:paraId="71F4DC81">
        <w:trPr>
          <w:trHeight w:val="300"/>
        </w:trPr>
        <w:tc>
          <w:tcPr>
            <w:tcW w:w="4620" w:type="dxa"/>
            <w:shd w:val="clear" w:color="auto" w:fill="002060"/>
            <w:tcMar>
              <w:left w:w="108" w:type="dxa"/>
              <w:right w:w="108" w:type="dxa"/>
            </w:tcMar>
            <w:vAlign w:val="top"/>
          </w:tcPr>
          <w:p w:rsidR="3EFB5F16" w:rsidP="3EFB5F16" w:rsidRDefault="3EFB5F16" w14:paraId="085CA804" w14:textId="387C69EB">
            <w:pPr>
              <w:bidi w:val="0"/>
              <w:spacing w:before="0" w:beforeAutospacing="off" w:after="200" w:afterAutospacing="off" w:line="276" w:lineRule="auto"/>
            </w:pPr>
            <w:r w:rsidRPr="3EFB5F16" w:rsidR="3EFB5F16">
              <w:rPr>
                <w:rFonts w:ascii="Cambria" w:hAnsi="Cambria" w:eastAsia="Cambria" w:cs="Cambria"/>
                <w:sz w:val="22"/>
                <w:szCs w:val="22"/>
              </w:rPr>
              <w:t>Setting</w:t>
            </w:r>
          </w:p>
        </w:tc>
        <w:tc>
          <w:tcPr>
            <w:tcW w:w="4620" w:type="dxa"/>
            <w:shd w:val="clear" w:color="auto" w:fill="002060"/>
            <w:tcMar>
              <w:left w:w="108" w:type="dxa"/>
              <w:right w:w="108" w:type="dxa"/>
            </w:tcMar>
            <w:vAlign w:val="top"/>
          </w:tcPr>
          <w:p w:rsidR="3EFB5F16" w:rsidP="3EFB5F16" w:rsidRDefault="3EFB5F16" w14:paraId="2650C1CA" w14:textId="39703FD2">
            <w:pPr>
              <w:bidi w:val="0"/>
              <w:spacing w:before="0" w:beforeAutospacing="off" w:after="200" w:afterAutospacing="off" w:line="276" w:lineRule="auto"/>
            </w:pPr>
            <w:r w:rsidRPr="3EFB5F16" w:rsidR="3EFB5F16">
              <w:rPr>
                <w:rFonts w:ascii="Cambria" w:hAnsi="Cambria" w:eastAsia="Cambria" w:cs="Cambria"/>
                <w:sz w:val="22"/>
                <w:szCs w:val="22"/>
              </w:rPr>
              <w:t>Options</w:t>
            </w:r>
          </w:p>
        </w:tc>
      </w:tr>
      <w:tr w:rsidR="3EFB5F16" w:rsidTr="3EFB5F16" w14:paraId="17A7F98F">
        <w:trPr>
          <w:trHeight w:val="300"/>
        </w:trPr>
        <w:tc>
          <w:tcPr>
            <w:tcW w:w="4620" w:type="dxa"/>
            <w:shd w:val="clear" w:color="auto" w:fill="FFFFFF" w:themeFill="background1"/>
            <w:tcMar>
              <w:left w:w="108" w:type="dxa"/>
              <w:right w:w="108" w:type="dxa"/>
            </w:tcMar>
            <w:vAlign w:val="top"/>
          </w:tcPr>
          <w:p w:rsidR="3EFB5F16" w:rsidP="3EFB5F16" w:rsidRDefault="3EFB5F16" w14:paraId="158C67AB" w14:textId="5C52B65E">
            <w:pPr>
              <w:bidi w:val="0"/>
              <w:spacing w:before="0" w:beforeAutospacing="off" w:after="200" w:afterAutospacing="off" w:line="276" w:lineRule="auto"/>
            </w:pPr>
            <w:r w:rsidRPr="3EFB5F16" w:rsidR="3EFB5F16">
              <w:rPr>
                <w:rFonts w:ascii="Cambria" w:hAnsi="Cambria" w:eastAsia="Cambria" w:cs="Cambria"/>
                <w:sz w:val="22"/>
                <w:szCs w:val="22"/>
              </w:rPr>
              <w:t>Default Wait Time</w:t>
            </w:r>
          </w:p>
        </w:tc>
        <w:tc>
          <w:tcPr>
            <w:tcW w:w="4620" w:type="dxa"/>
            <w:shd w:val="clear" w:color="auto" w:fill="FFFFFF" w:themeFill="background1"/>
            <w:tcMar>
              <w:left w:w="108" w:type="dxa"/>
              <w:right w:w="108" w:type="dxa"/>
            </w:tcMar>
            <w:vAlign w:val="top"/>
          </w:tcPr>
          <w:p w:rsidR="3EFB5F16" w:rsidP="3EFB5F16" w:rsidRDefault="3EFB5F16" w14:paraId="4AE8A95F" w14:textId="1274CB4F">
            <w:pPr>
              <w:bidi w:val="0"/>
              <w:spacing w:before="0" w:beforeAutospacing="off" w:after="200" w:afterAutospacing="off" w:line="276" w:lineRule="auto"/>
            </w:pPr>
            <w:r w:rsidRPr="3EFB5F16" w:rsidR="3EFB5F16">
              <w:rPr>
                <w:rFonts w:ascii="Cambria" w:hAnsi="Cambria" w:eastAsia="Cambria" w:cs="Cambria"/>
                <w:sz w:val="22"/>
                <w:szCs w:val="22"/>
              </w:rPr>
              <w:t>Time personnel have to respond before moving to the next person (Non-Candidate Method).</w:t>
            </w:r>
          </w:p>
        </w:tc>
      </w:tr>
      <w:tr w:rsidR="3EFB5F16" w:rsidTr="3EFB5F16" w14:paraId="43501044">
        <w:trPr>
          <w:trHeight w:val="300"/>
        </w:trPr>
        <w:tc>
          <w:tcPr>
            <w:tcW w:w="4620" w:type="dxa"/>
            <w:shd w:val="clear" w:color="auto" w:fill="FFFFFF" w:themeFill="background1"/>
            <w:tcMar>
              <w:left w:w="108" w:type="dxa"/>
              <w:right w:w="108" w:type="dxa"/>
            </w:tcMar>
            <w:vAlign w:val="top"/>
          </w:tcPr>
          <w:p w:rsidR="3EFB5F16" w:rsidP="3EFB5F16" w:rsidRDefault="3EFB5F16" w14:paraId="431AC479" w14:textId="07EAE9F0">
            <w:pPr>
              <w:bidi w:val="0"/>
              <w:spacing w:before="0" w:beforeAutospacing="off" w:after="200" w:afterAutospacing="off" w:line="276" w:lineRule="auto"/>
            </w:pPr>
            <w:r w:rsidRPr="3EFB5F16" w:rsidR="3EFB5F16">
              <w:rPr>
                <w:rFonts w:ascii="Cambria" w:hAnsi="Cambria" w:eastAsia="Cambria" w:cs="Cambria"/>
                <w:sz w:val="22"/>
                <w:szCs w:val="22"/>
              </w:rPr>
              <w:t>Default Deadline</w:t>
            </w:r>
          </w:p>
        </w:tc>
        <w:tc>
          <w:tcPr>
            <w:tcW w:w="4620" w:type="dxa"/>
            <w:shd w:val="clear" w:color="auto" w:fill="FFFFFF" w:themeFill="background1"/>
            <w:tcMar>
              <w:left w:w="108" w:type="dxa"/>
              <w:right w:w="108" w:type="dxa"/>
            </w:tcMar>
            <w:vAlign w:val="top"/>
          </w:tcPr>
          <w:p w:rsidR="3EFB5F16" w:rsidP="3EFB5F16" w:rsidRDefault="3EFB5F16" w14:paraId="0438532D" w14:textId="7FE48C6B">
            <w:pPr>
              <w:bidi w:val="0"/>
              <w:spacing w:before="0" w:beforeAutospacing="off" w:after="200" w:afterAutospacing="off" w:line="276" w:lineRule="auto"/>
            </w:pPr>
            <w:r w:rsidRPr="3EFB5F16" w:rsidR="3EFB5F16">
              <w:rPr>
                <w:rFonts w:ascii="Cambria" w:hAnsi="Cambria" w:eastAsia="Cambria" w:cs="Cambria"/>
                <w:sz w:val="22"/>
                <w:szCs w:val="22"/>
              </w:rPr>
              <w:t>Start of Shift, X Hours/Minutes before Shift, X Hours/Minutes after Call Shift starts.</w:t>
            </w:r>
          </w:p>
        </w:tc>
      </w:tr>
      <w:tr w:rsidR="3EFB5F16" w:rsidTr="3EFB5F16" w14:paraId="6612FB6D">
        <w:trPr>
          <w:trHeight w:val="300"/>
        </w:trPr>
        <w:tc>
          <w:tcPr>
            <w:tcW w:w="4620" w:type="dxa"/>
            <w:tcMar>
              <w:left w:w="108" w:type="dxa"/>
              <w:right w:w="108" w:type="dxa"/>
            </w:tcMar>
            <w:vAlign w:val="top"/>
          </w:tcPr>
          <w:p w:rsidR="3EFB5F16" w:rsidP="3EFB5F16" w:rsidRDefault="3EFB5F16" w14:paraId="6EBDBF43" w14:textId="00FE68C1">
            <w:pPr>
              <w:bidi w:val="0"/>
              <w:spacing w:before="0" w:beforeAutospacing="off" w:after="200" w:afterAutospacing="off" w:line="276" w:lineRule="auto"/>
            </w:pPr>
            <w:r w:rsidRPr="3EFB5F16" w:rsidR="3EFB5F16">
              <w:rPr>
                <w:rFonts w:ascii="Cambria" w:hAnsi="Cambria" w:eastAsia="Cambria" w:cs="Cambria"/>
                <w:sz w:val="22"/>
                <w:szCs w:val="22"/>
              </w:rPr>
              <w:t>Default Start Time</w:t>
            </w:r>
          </w:p>
        </w:tc>
        <w:tc>
          <w:tcPr>
            <w:tcW w:w="4620" w:type="dxa"/>
            <w:tcMar>
              <w:left w:w="108" w:type="dxa"/>
              <w:right w:w="108" w:type="dxa"/>
            </w:tcMar>
            <w:vAlign w:val="top"/>
          </w:tcPr>
          <w:p w:rsidR="3EFB5F16" w:rsidP="3EFB5F16" w:rsidRDefault="3EFB5F16" w14:paraId="3AD13C7A" w14:textId="32573294">
            <w:pPr>
              <w:bidi w:val="0"/>
              <w:spacing w:before="0" w:beforeAutospacing="off" w:after="200" w:afterAutospacing="off" w:line="276" w:lineRule="auto"/>
            </w:pPr>
            <w:r w:rsidRPr="3EFB5F16" w:rsidR="3EFB5F16">
              <w:rPr>
                <w:rFonts w:ascii="Cambria" w:hAnsi="Cambria" w:eastAsia="Cambria" w:cs="Cambria"/>
                <w:sz w:val="22"/>
                <w:szCs w:val="22"/>
              </w:rPr>
              <w:t>Standard start time applied to call shifts.</w:t>
            </w:r>
          </w:p>
        </w:tc>
      </w:tr>
      <w:tr w:rsidR="3EFB5F16" w:rsidTr="3EFB5F16" w14:paraId="00012E3F">
        <w:trPr>
          <w:trHeight w:val="300"/>
        </w:trPr>
        <w:tc>
          <w:tcPr>
            <w:tcW w:w="4620" w:type="dxa"/>
            <w:shd w:val="clear" w:color="auto" w:fill="FFFFFF" w:themeFill="background1"/>
            <w:tcMar>
              <w:left w:w="108" w:type="dxa"/>
              <w:right w:w="108" w:type="dxa"/>
            </w:tcMar>
            <w:vAlign w:val="top"/>
          </w:tcPr>
          <w:p w:rsidR="3EFB5F16" w:rsidP="3EFB5F16" w:rsidRDefault="3EFB5F16" w14:paraId="24E14F93" w14:textId="00EDD4D5">
            <w:pPr>
              <w:bidi w:val="0"/>
              <w:spacing w:before="0" w:beforeAutospacing="off" w:after="200" w:afterAutospacing="off" w:line="276" w:lineRule="auto"/>
            </w:pPr>
            <w:r w:rsidRPr="3EFB5F16" w:rsidR="3EFB5F16">
              <w:rPr>
                <w:rFonts w:ascii="Cambria" w:hAnsi="Cambria" w:eastAsia="Cambria" w:cs="Cambria"/>
                <w:sz w:val="22"/>
                <w:szCs w:val="22"/>
              </w:rPr>
              <w:t>Default Work Type</w:t>
            </w:r>
          </w:p>
        </w:tc>
        <w:tc>
          <w:tcPr>
            <w:tcW w:w="4620" w:type="dxa"/>
            <w:shd w:val="clear" w:color="auto" w:fill="FFFFFF" w:themeFill="background1"/>
            <w:tcMar>
              <w:left w:w="108" w:type="dxa"/>
              <w:right w:w="108" w:type="dxa"/>
            </w:tcMar>
            <w:vAlign w:val="top"/>
          </w:tcPr>
          <w:p w:rsidR="3EFB5F16" w:rsidP="3EFB5F16" w:rsidRDefault="3EFB5F16" w14:paraId="3415D4C9" w14:textId="4D1599FF">
            <w:pPr>
              <w:bidi w:val="0"/>
              <w:spacing w:before="0" w:beforeAutospacing="off" w:after="200" w:afterAutospacing="off" w:line="276" w:lineRule="auto"/>
            </w:pPr>
            <w:r w:rsidRPr="3EFB5F16" w:rsidR="3EFB5F16">
              <w:rPr>
                <w:rFonts w:ascii="Cambria" w:hAnsi="Cambria" w:eastAsia="Cambria" w:cs="Cambria"/>
                <w:sz w:val="22"/>
                <w:szCs w:val="22"/>
              </w:rPr>
              <w:t>Default payroll classification for overtime shifts.</w:t>
            </w:r>
          </w:p>
        </w:tc>
      </w:tr>
    </w:tbl>
    <w:p w:rsidR="379F308E" w:rsidP="3EFB5F16" w:rsidRDefault="379F308E" w14:paraId="6A3DB557" w14:textId="01ED9818">
      <w:pPr>
        <w:pStyle w:val="Heading2"/>
        <w:bidi w:val="0"/>
        <w:spacing w:before="200" w:beforeAutospacing="off" w:after="0" w:afterAutospacing="off" w:line="276" w:lineRule="auto"/>
      </w:pPr>
      <w:r w:rsidRPr="3EFB5F16" w:rsidR="379F308E">
        <w:rPr>
          <w:rFonts w:ascii="Calibri" w:hAnsi="Calibri" w:eastAsia="Calibri" w:cs="Calibri"/>
          <w:b w:val="1"/>
          <w:bCs w:val="1"/>
          <w:noProof w:val="0"/>
          <w:color w:val="4F81BD"/>
          <w:sz w:val="26"/>
          <w:szCs w:val="26"/>
          <w:lang w:val="en-US"/>
        </w:rPr>
        <w:t>A.4 Ranking / Rotation List Configuration</w:t>
      </w:r>
    </w:p>
    <w:tbl>
      <w:tblPr>
        <w:tblStyle w:val="TableNormal"/>
        <w:bidiVisual w:val="0"/>
        <w:tblW w:w="0" w:type="auto"/>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A0" w:firstRow="1" w:lastRow="0" w:firstColumn="1" w:lastColumn="0" w:noHBand="0" w:noVBand="1"/>
      </w:tblPr>
      <w:tblGrid>
        <w:gridCol w:w="4620"/>
        <w:gridCol w:w="4620"/>
      </w:tblGrid>
      <w:tr w:rsidR="3EFB5F16" w:rsidTr="3EFB5F16" w14:paraId="3A5EE8C9">
        <w:trPr>
          <w:trHeight w:val="300"/>
        </w:trPr>
        <w:tc>
          <w:tcPr>
            <w:tcW w:w="4620" w:type="dxa"/>
            <w:shd w:val="clear" w:color="auto" w:fill="002060"/>
            <w:tcMar>
              <w:left w:w="108" w:type="dxa"/>
              <w:right w:w="108" w:type="dxa"/>
            </w:tcMar>
            <w:vAlign w:val="top"/>
          </w:tcPr>
          <w:p w:rsidR="3EFB5F16" w:rsidP="3EFB5F16" w:rsidRDefault="3EFB5F16" w14:paraId="6FC8CA96" w14:textId="29751D47">
            <w:pPr>
              <w:bidi w:val="0"/>
              <w:spacing w:before="0" w:beforeAutospacing="off" w:after="200" w:afterAutospacing="off" w:line="276" w:lineRule="auto"/>
            </w:pPr>
            <w:r w:rsidRPr="3EFB5F16" w:rsidR="3EFB5F16">
              <w:rPr>
                <w:rFonts w:ascii="Cambria" w:hAnsi="Cambria" w:eastAsia="Cambria" w:cs="Cambria"/>
                <w:sz w:val="22"/>
                <w:szCs w:val="22"/>
              </w:rPr>
              <w:t>Method</w:t>
            </w:r>
          </w:p>
        </w:tc>
        <w:tc>
          <w:tcPr>
            <w:tcW w:w="4620" w:type="dxa"/>
            <w:shd w:val="clear" w:color="auto" w:fill="002060"/>
            <w:tcMar>
              <w:left w:w="108" w:type="dxa"/>
              <w:right w:w="108" w:type="dxa"/>
            </w:tcMar>
            <w:vAlign w:val="top"/>
          </w:tcPr>
          <w:p w:rsidR="3EFB5F16" w:rsidP="3EFB5F16" w:rsidRDefault="3EFB5F16" w14:paraId="3F5F6B18" w14:textId="6359819A">
            <w:pPr>
              <w:bidi w:val="0"/>
              <w:spacing w:before="0" w:beforeAutospacing="off" w:after="200" w:afterAutospacing="off" w:line="276" w:lineRule="auto"/>
            </w:pPr>
            <w:r w:rsidRPr="3EFB5F16" w:rsidR="3EFB5F16">
              <w:rPr>
                <w:rFonts w:ascii="Cambria" w:hAnsi="Cambria" w:eastAsia="Cambria" w:cs="Cambria"/>
                <w:sz w:val="22"/>
                <w:szCs w:val="22"/>
              </w:rPr>
              <w:t>Description &amp; Use Case</w:t>
            </w:r>
          </w:p>
        </w:tc>
      </w:tr>
      <w:tr w:rsidR="3EFB5F16" w:rsidTr="3EFB5F16" w14:paraId="3E3F62EC">
        <w:trPr>
          <w:trHeight w:val="300"/>
        </w:trPr>
        <w:tc>
          <w:tcPr>
            <w:tcW w:w="4620" w:type="dxa"/>
            <w:shd w:val="clear" w:color="auto" w:fill="FFFFFF" w:themeFill="background1"/>
            <w:tcMar>
              <w:left w:w="108" w:type="dxa"/>
              <w:right w:w="108" w:type="dxa"/>
            </w:tcMar>
            <w:vAlign w:val="top"/>
          </w:tcPr>
          <w:p w:rsidR="3EFB5F16" w:rsidP="3EFB5F16" w:rsidRDefault="3EFB5F16" w14:paraId="1C8590DE" w14:textId="4108D4D0">
            <w:pPr>
              <w:bidi w:val="0"/>
              <w:spacing w:before="0" w:beforeAutospacing="off" w:after="200" w:afterAutospacing="off" w:line="276" w:lineRule="auto"/>
            </w:pPr>
            <w:r w:rsidRPr="3EFB5F16" w:rsidR="3EFB5F16">
              <w:rPr>
                <w:rFonts w:ascii="Cambria" w:hAnsi="Cambria" w:eastAsia="Cambria" w:cs="Cambria"/>
                <w:sz w:val="22"/>
                <w:szCs w:val="22"/>
              </w:rPr>
              <w:t>Rotating List</w:t>
            </w:r>
          </w:p>
        </w:tc>
        <w:tc>
          <w:tcPr>
            <w:tcW w:w="4620" w:type="dxa"/>
            <w:shd w:val="clear" w:color="auto" w:fill="FFFFFF" w:themeFill="background1"/>
            <w:tcMar>
              <w:left w:w="108" w:type="dxa"/>
              <w:right w:w="108" w:type="dxa"/>
            </w:tcMar>
            <w:vAlign w:val="top"/>
          </w:tcPr>
          <w:p w:rsidR="3EFB5F16" w:rsidP="3EFB5F16" w:rsidRDefault="3EFB5F16" w14:paraId="6D71E9A9" w14:textId="43DB4BFB">
            <w:pPr>
              <w:bidi w:val="0"/>
              <w:spacing w:before="0" w:beforeAutospacing="off" w:after="200" w:afterAutospacing="off" w:line="276" w:lineRule="auto"/>
            </w:pPr>
            <w:r w:rsidRPr="3EFB5F16" w:rsidR="3EFB5F16">
              <w:rPr>
                <w:rFonts w:ascii="Cambria" w:hAnsi="Cambria" w:eastAsia="Cambria" w:cs="Cambria"/>
                <w:sz w:val="22"/>
                <w:szCs w:val="22"/>
              </w:rPr>
              <w:t>Adjusts rankings dynamically based on acceptance, denial, or no response. Options include Last Date Accepted or Last Date Worked. Best for equitable distribution.</w:t>
            </w:r>
          </w:p>
        </w:tc>
      </w:tr>
      <w:tr w:rsidR="3EFB5F16" w:rsidTr="3EFB5F16" w14:paraId="774A561B">
        <w:trPr>
          <w:trHeight w:val="300"/>
        </w:trPr>
        <w:tc>
          <w:tcPr>
            <w:tcW w:w="4620" w:type="dxa"/>
            <w:shd w:val="clear" w:color="auto" w:fill="FFFFFF" w:themeFill="background1"/>
            <w:tcMar>
              <w:left w:w="108" w:type="dxa"/>
              <w:right w:w="108" w:type="dxa"/>
            </w:tcMar>
            <w:vAlign w:val="top"/>
          </w:tcPr>
          <w:p w:rsidR="3EFB5F16" w:rsidP="3EFB5F16" w:rsidRDefault="3EFB5F16" w14:paraId="65D452EF" w14:textId="4693E6E7">
            <w:pPr>
              <w:bidi w:val="0"/>
              <w:spacing w:before="0" w:beforeAutospacing="off" w:after="200" w:afterAutospacing="off" w:line="276" w:lineRule="auto"/>
            </w:pPr>
            <w:r w:rsidRPr="3EFB5F16" w:rsidR="3EFB5F16">
              <w:rPr>
                <w:rFonts w:ascii="Cambria" w:hAnsi="Cambria" w:eastAsia="Cambria" w:cs="Cambria"/>
                <w:sz w:val="22"/>
                <w:szCs w:val="22"/>
              </w:rPr>
              <w:t>Static List</w:t>
            </w:r>
          </w:p>
        </w:tc>
        <w:tc>
          <w:tcPr>
            <w:tcW w:w="4620" w:type="dxa"/>
            <w:shd w:val="clear" w:color="auto" w:fill="FFFFFF" w:themeFill="background1"/>
            <w:tcMar>
              <w:left w:w="108" w:type="dxa"/>
              <w:right w:w="108" w:type="dxa"/>
            </w:tcMar>
            <w:vAlign w:val="top"/>
          </w:tcPr>
          <w:p w:rsidR="3EFB5F16" w:rsidP="3EFB5F16" w:rsidRDefault="3EFB5F16" w14:paraId="5DD0B70D" w14:textId="52D857B6">
            <w:pPr>
              <w:bidi w:val="0"/>
              <w:spacing w:before="0" w:beforeAutospacing="off" w:after="200" w:afterAutospacing="off" w:line="276" w:lineRule="auto"/>
            </w:pPr>
            <w:r w:rsidRPr="3EFB5F16" w:rsidR="3EFB5F16">
              <w:rPr>
                <w:rFonts w:ascii="Cambria" w:hAnsi="Cambria" w:eastAsia="Cambria" w:cs="Cambria"/>
                <w:sz w:val="22"/>
                <w:szCs w:val="22"/>
              </w:rPr>
              <w:t>Maintains fixed seniority-based positions. Most senior personnel remain at top. Best for specialized roles requiring experience.</w:t>
            </w:r>
          </w:p>
        </w:tc>
      </w:tr>
      <w:tr w:rsidR="3EFB5F16" w:rsidTr="3EFB5F16" w14:paraId="50CC202F">
        <w:trPr>
          <w:trHeight w:val="300"/>
        </w:trPr>
        <w:tc>
          <w:tcPr>
            <w:tcW w:w="4620" w:type="dxa"/>
            <w:shd w:val="clear" w:color="auto" w:fill="FFFFFF" w:themeFill="background1"/>
            <w:tcMar>
              <w:left w:w="108" w:type="dxa"/>
              <w:right w:w="108" w:type="dxa"/>
            </w:tcMar>
            <w:vAlign w:val="top"/>
          </w:tcPr>
          <w:p w:rsidR="3EFB5F16" w:rsidP="3EFB5F16" w:rsidRDefault="3EFB5F16" w14:paraId="5FCB0E1D" w14:textId="37E92630">
            <w:pPr>
              <w:bidi w:val="0"/>
              <w:spacing w:before="0" w:beforeAutospacing="off" w:after="200" w:afterAutospacing="off" w:line="276" w:lineRule="auto"/>
            </w:pPr>
            <w:r w:rsidRPr="3EFB5F16" w:rsidR="3EFB5F16">
              <w:rPr>
                <w:rFonts w:ascii="Cambria" w:hAnsi="Cambria" w:eastAsia="Cambria" w:cs="Cambria"/>
                <w:sz w:val="22"/>
                <w:szCs w:val="22"/>
              </w:rPr>
              <w:t>Hours-Based List</w:t>
            </w:r>
          </w:p>
        </w:tc>
        <w:tc>
          <w:tcPr>
            <w:tcW w:w="4620" w:type="dxa"/>
            <w:shd w:val="clear" w:color="auto" w:fill="FFFFFF" w:themeFill="background1"/>
            <w:tcMar>
              <w:left w:w="108" w:type="dxa"/>
              <w:right w:w="108" w:type="dxa"/>
            </w:tcMar>
            <w:vAlign w:val="top"/>
          </w:tcPr>
          <w:p w:rsidR="3EFB5F16" w:rsidP="3EFB5F16" w:rsidRDefault="3EFB5F16" w14:paraId="667B83E2" w14:textId="06A78D2F">
            <w:pPr>
              <w:bidi w:val="0"/>
              <w:spacing w:before="0" w:beforeAutospacing="off" w:after="200" w:afterAutospacing="off" w:line="276" w:lineRule="auto"/>
            </w:pPr>
            <w:r w:rsidRPr="3EFB5F16" w:rsidR="3EFB5F16">
              <w:rPr>
                <w:rFonts w:ascii="Cambria" w:hAnsi="Cambria" w:eastAsia="Cambria" w:cs="Cambria"/>
                <w:sz w:val="22"/>
                <w:szCs w:val="22"/>
              </w:rPr>
              <w:t>Prioritizes personnel based on accumulated overtime hours. Personnel with fewer hours rank higher. Best for balancing overtime distribution.</w:t>
            </w:r>
          </w:p>
        </w:tc>
      </w:tr>
    </w:tbl>
    <w:p w:rsidR="3EFB5F16" w:rsidP="3EFB5F16" w:rsidRDefault="3EFB5F16" w14:paraId="51FD0572" w14:textId="3EF68A31">
      <w:pPr>
        <w:pStyle w:val="Heading2"/>
        <w:bidi w:val="0"/>
        <w:spacing w:before="200" w:beforeAutospacing="off" w:after="0" w:afterAutospacing="off" w:line="276" w:lineRule="auto"/>
        <w:rPr>
          <w:rFonts w:ascii="Calibri" w:hAnsi="Calibri" w:eastAsia="Calibri" w:cs="Calibri"/>
          <w:b w:val="1"/>
          <w:bCs w:val="1"/>
          <w:noProof w:val="0"/>
          <w:color w:val="4F81BD"/>
          <w:sz w:val="26"/>
          <w:szCs w:val="26"/>
          <w:lang w:val="en-US"/>
        </w:rPr>
      </w:pPr>
    </w:p>
    <w:p w:rsidR="379F308E" w:rsidP="3EFB5F16" w:rsidRDefault="379F308E" w14:paraId="3DD9FDAF" w14:textId="180121CB">
      <w:pPr>
        <w:pStyle w:val="Heading2"/>
        <w:bidi w:val="0"/>
        <w:spacing w:before="200" w:beforeAutospacing="off" w:after="0" w:afterAutospacing="off" w:line="276" w:lineRule="auto"/>
      </w:pPr>
      <w:r w:rsidRPr="3EFB5F16" w:rsidR="379F308E">
        <w:rPr>
          <w:rFonts w:ascii="Calibri" w:hAnsi="Calibri" w:eastAsia="Calibri" w:cs="Calibri"/>
          <w:b w:val="1"/>
          <w:bCs w:val="1"/>
          <w:noProof w:val="0"/>
          <w:color w:val="4F81BD"/>
          <w:sz w:val="26"/>
          <w:szCs w:val="26"/>
          <w:lang w:val="en-US"/>
        </w:rPr>
        <w:t>A.5 Tie-Breaker Configuration</w:t>
      </w:r>
    </w:p>
    <w:p w:rsidR="379F308E" w:rsidP="3EFB5F16" w:rsidRDefault="379F308E" w14:paraId="56547BA0" w14:textId="11BBDC1F">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1. Date of Hire</w:t>
      </w:r>
    </w:p>
    <w:p w:rsidR="379F308E" w:rsidP="3EFB5F16" w:rsidRDefault="379F308E" w14:paraId="6473EA19" w14:textId="1EC34E28">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2. Secondary Start Date</w:t>
      </w:r>
    </w:p>
    <w:p w:rsidR="379F308E" w:rsidP="3EFB5F16" w:rsidRDefault="379F308E" w14:paraId="6399C499" w14:textId="6CC34B33">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3. Alphabetical Order</w:t>
      </w:r>
    </w:p>
    <w:p w:rsidR="379F308E" w:rsidP="3EFB5F16" w:rsidRDefault="379F308E" w14:paraId="052595E3" w14:textId="69EC112E">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4. Last Date Worked</w:t>
      </w:r>
    </w:p>
    <w:p w:rsidR="3EFB5F16" w:rsidP="3EFB5F16" w:rsidRDefault="3EFB5F16" w14:paraId="38D5AFF5" w14:textId="4D911779">
      <w:pPr>
        <w:bidi w:val="0"/>
        <w:spacing w:before="0" w:beforeAutospacing="off" w:after="200" w:afterAutospacing="off" w:line="276" w:lineRule="auto"/>
        <w:rPr>
          <w:rFonts w:ascii="Cambria" w:hAnsi="Cambria" w:eastAsia="Cambria" w:cs="Cambria"/>
          <w:noProof w:val="0"/>
          <w:sz w:val="22"/>
          <w:szCs w:val="22"/>
          <w:lang w:val="en-US"/>
        </w:rPr>
      </w:pPr>
    </w:p>
    <w:p w:rsidR="379F308E" w:rsidP="3EFB5F16" w:rsidRDefault="379F308E" w14:paraId="40F63CD9" w14:textId="1B408EFC">
      <w:pPr>
        <w:pStyle w:val="Heading2"/>
        <w:bidi w:val="0"/>
        <w:spacing w:before="200" w:beforeAutospacing="off" w:after="0" w:afterAutospacing="off" w:line="276" w:lineRule="auto"/>
      </w:pPr>
      <w:r w:rsidRPr="3EFB5F16" w:rsidR="379F308E">
        <w:rPr>
          <w:rFonts w:ascii="Calibri" w:hAnsi="Calibri" w:eastAsia="Calibri" w:cs="Calibri"/>
          <w:b w:val="1"/>
          <w:bCs w:val="1"/>
          <w:noProof w:val="0"/>
          <w:color w:val="4F81BD"/>
          <w:sz w:val="26"/>
          <w:szCs w:val="26"/>
          <w:lang w:val="en-US"/>
        </w:rPr>
        <w:t>A.6 Notification Configuration</w:t>
      </w:r>
    </w:p>
    <w:p w:rsidR="379F308E" w:rsidP="3EFB5F16" w:rsidRDefault="379F308E" w14:paraId="7EBCC243" w14:textId="46B0629E">
      <w:pPr>
        <w:pStyle w:val="Heading3"/>
        <w:bidi w:val="0"/>
        <w:spacing w:before="200" w:beforeAutospacing="off" w:after="0" w:afterAutospacing="off" w:line="276" w:lineRule="auto"/>
      </w:pPr>
      <w:r w:rsidRPr="3EFB5F16" w:rsidR="379F308E">
        <w:rPr>
          <w:rFonts w:ascii="Calibri" w:hAnsi="Calibri" w:eastAsia="Calibri" w:cs="Calibri"/>
          <w:b w:val="1"/>
          <w:bCs w:val="1"/>
          <w:noProof w:val="0"/>
          <w:color w:val="4F81BD"/>
          <w:sz w:val="22"/>
          <w:szCs w:val="22"/>
          <w:lang w:val="en-US"/>
        </w:rPr>
        <w:t>Available Notification Channels</w:t>
      </w:r>
    </w:p>
    <w:tbl>
      <w:tblPr>
        <w:tblStyle w:val="TableNormal"/>
        <w:bidiVisual w:val="0"/>
        <w:tblW w:w="0" w:type="auto"/>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A0" w:firstRow="1" w:lastRow="0" w:firstColumn="1" w:lastColumn="0" w:noHBand="0" w:noVBand="1"/>
      </w:tblPr>
      <w:tblGrid>
        <w:gridCol w:w="4620"/>
        <w:gridCol w:w="4620"/>
      </w:tblGrid>
      <w:tr w:rsidR="3EFB5F16" w:rsidTr="3EFB5F16" w14:paraId="5437BD5C">
        <w:trPr>
          <w:trHeight w:val="300"/>
        </w:trPr>
        <w:tc>
          <w:tcPr>
            <w:tcW w:w="4620" w:type="dxa"/>
            <w:shd w:val="clear" w:color="auto" w:fill="002060"/>
            <w:tcMar>
              <w:left w:w="108" w:type="dxa"/>
              <w:right w:w="108" w:type="dxa"/>
            </w:tcMar>
            <w:vAlign w:val="top"/>
          </w:tcPr>
          <w:p w:rsidR="3EFB5F16" w:rsidP="3EFB5F16" w:rsidRDefault="3EFB5F16" w14:paraId="3FFAB55B" w14:textId="0E642B78">
            <w:pPr>
              <w:bidi w:val="0"/>
              <w:spacing w:before="0" w:beforeAutospacing="off" w:after="200" w:afterAutospacing="off" w:line="276" w:lineRule="auto"/>
            </w:pPr>
            <w:r w:rsidRPr="3EFB5F16" w:rsidR="3EFB5F16">
              <w:rPr>
                <w:rFonts w:ascii="Cambria" w:hAnsi="Cambria" w:eastAsia="Cambria" w:cs="Cambria"/>
                <w:sz w:val="22"/>
                <w:szCs w:val="22"/>
              </w:rPr>
              <w:t>Channel</w:t>
            </w:r>
          </w:p>
        </w:tc>
        <w:tc>
          <w:tcPr>
            <w:tcW w:w="4620" w:type="dxa"/>
            <w:shd w:val="clear" w:color="auto" w:fill="002060"/>
            <w:tcMar>
              <w:left w:w="108" w:type="dxa"/>
              <w:right w:w="108" w:type="dxa"/>
            </w:tcMar>
            <w:vAlign w:val="top"/>
          </w:tcPr>
          <w:p w:rsidR="3EFB5F16" w:rsidP="3EFB5F16" w:rsidRDefault="3EFB5F16" w14:paraId="700E3C32" w14:textId="7687654E">
            <w:pPr>
              <w:bidi w:val="0"/>
              <w:spacing w:before="0" w:beforeAutospacing="off" w:after="200" w:afterAutospacing="off" w:line="276" w:lineRule="auto"/>
            </w:pPr>
            <w:r w:rsidRPr="3EFB5F16" w:rsidR="3EFB5F16">
              <w:rPr>
                <w:rFonts w:ascii="Cambria" w:hAnsi="Cambria" w:eastAsia="Cambria" w:cs="Cambria"/>
                <w:sz w:val="22"/>
                <w:szCs w:val="22"/>
              </w:rPr>
              <w:t>Description &amp; Response Method</w:t>
            </w:r>
          </w:p>
        </w:tc>
      </w:tr>
      <w:tr w:rsidR="3EFB5F16" w:rsidTr="3EFB5F16" w14:paraId="264EA310">
        <w:trPr>
          <w:trHeight w:val="300"/>
        </w:trPr>
        <w:tc>
          <w:tcPr>
            <w:tcW w:w="4620" w:type="dxa"/>
            <w:shd w:val="clear" w:color="auto" w:fill="FFFFFF" w:themeFill="background1"/>
            <w:tcMar>
              <w:left w:w="108" w:type="dxa"/>
              <w:right w:w="108" w:type="dxa"/>
            </w:tcMar>
            <w:vAlign w:val="top"/>
          </w:tcPr>
          <w:p w:rsidR="3EFB5F16" w:rsidP="3EFB5F16" w:rsidRDefault="3EFB5F16" w14:paraId="28A5C5F4" w14:textId="09A94027">
            <w:pPr>
              <w:bidi w:val="0"/>
              <w:spacing w:before="0" w:beforeAutospacing="off" w:after="200" w:afterAutospacing="off" w:line="276" w:lineRule="auto"/>
            </w:pPr>
            <w:r w:rsidRPr="3EFB5F16" w:rsidR="3EFB5F16">
              <w:rPr>
                <w:rFonts w:ascii="Cambria" w:hAnsi="Cambria" w:eastAsia="Cambria" w:cs="Cambria"/>
                <w:sz w:val="22"/>
                <w:szCs w:val="22"/>
              </w:rPr>
              <w:t>SMS</w:t>
            </w:r>
          </w:p>
        </w:tc>
        <w:tc>
          <w:tcPr>
            <w:tcW w:w="4620" w:type="dxa"/>
            <w:shd w:val="clear" w:color="auto" w:fill="FFFFFF" w:themeFill="background1"/>
            <w:tcMar>
              <w:left w:w="108" w:type="dxa"/>
              <w:right w:w="108" w:type="dxa"/>
            </w:tcMar>
            <w:vAlign w:val="top"/>
          </w:tcPr>
          <w:p w:rsidR="3EFB5F16" w:rsidP="3EFB5F16" w:rsidRDefault="3EFB5F16" w14:paraId="205F1B97" w14:textId="28D1E311">
            <w:pPr>
              <w:bidi w:val="0"/>
              <w:spacing w:before="0" w:beforeAutospacing="off" w:after="200" w:afterAutospacing="off" w:line="276" w:lineRule="auto"/>
            </w:pPr>
            <w:r w:rsidRPr="3EFB5F16" w:rsidR="3EFB5F16">
              <w:rPr>
                <w:rFonts w:ascii="Cambria" w:hAnsi="Cambria" w:eastAsia="Cambria" w:cs="Cambria"/>
                <w:sz w:val="22"/>
                <w:szCs w:val="22"/>
              </w:rPr>
              <w:t>Text message with shift details. Personnel respond by pressing designated keys (e.g., 1 = Accept, 2 = Decline).</w:t>
            </w:r>
          </w:p>
        </w:tc>
      </w:tr>
      <w:tr w:rsidR="3EFB5F16" w:rsidTr="3EFB5F16" w14:paraId="54703B03">
        <w:trPr>
          <w:trHeight w:val="300"/>
        </w:trPr>
        <w:tc>
          <w:tcPr>
            <w:tcW w:w="4620" w:type="dxa"/>
            <w:shd w:val="clear" w:color="auto" w:fill="FFFFFF" w:themeFill="background1"/>
            <w:tcMar>
              <w:left w:w="108" w:type="dxa"/>
              <w:right w:w="108" w:type="dxa"/>
            </w:tcMar>
            <w:vAlign w:val="top"/>
          </w:tcPr>
          <w:p w:rsidR="3EFB5F16" w:rsidP="3EFB5F16" w:rsidRDefault="3EFB5F16" w14:paraId="10C9226E" w14:textId="7C813007">
            <w:pPr>
              <w:bidi w:val="0"/>
              <w:spacing w:before="0" w:beforeAutospacing="off" w:after="200" w:afterAutospacing="off" w:line="276" w:lineRule="auto"/>
            </w:pPr>
            <w:r w:rsidRPr="3EFB5F16" w:rsidR="3EFB5F16">
              <w:rPr>
                <w:rFonts w:ascii="Cambria" w:hAnsi="Cambria" w:eastAsia="Cambria" w:cs="Cambria"/>
                <w:sz w:val="22"/>
                <w:szCs w:val="22"/>
              </w:rPr>
              <w:t>Email</w:t>
            </w:r>
          </w:p>
        </w:tc>
        <w:tc>
          <w:tcPr>
            <w:tcW w:w="4620" w:type="dxa"/>
            <w:shd w:val="clear" w:color="auto" w:fill="FFFFFF" w:themeFill="background1"/>
            <w:tcMar>
              <w:left w:w="108" w:type="dxa"/>
              <w:right w:w="108" w:type="dxa"/>
            </w:tcMar>
            <w:vAlign w:val="top"/>
          </w:tcPr>
          <w:p w:rsidR="3EFB5F16" w:rsidP="3EFB5F16" w:rsidRDefault="3EFB5F16" w14:paraId="710D709D" w14:textId="5E071522">
            <w:pPr>
              <w:bidi w:val="0"/>
              <w:spacing w:before="0" w:beforeAutospacing="off" w:after="200" w:afterAutospacing="off" w:line="276" w:lineRule="auto"/>
            </w:pPr>
            <w:r w:rsidRPr="3EFB5F16" w:rsidR="3EFB5F16">
              <w:rPr>
                <w:rFonts w:ascii="Cambria" w:hAnsi="Cambria" w:eastAsia="Cambria" w:cs="Cambria"/>
                <w:sz w:val="22"/>
                <w:szCs w:val="22"/>
              </w:rPr>
              <w:t>Detailed message with documentation record. Personnel respond via link to Scheduling Dashboard.</w:t>
            </w:r>
          </w:p>
        </w:tc>
      </w:tr>
      <w:tr w:rsidR="3EFB5F16" w:rsidTr="3EFB5F16" w14:paraId="3C4670B4">
        <w:trPr>
          <w:trHeight w:val="300"/>
        </w:trPr>
        <w:tc>
          <w:tcPr>
            <w:tcW w:w="4620" w:type="dxa"/>
            <w:shd w:val="clear" w:color="auto" w:fill="FFFFFF" w:themeFill="background1"/>
            <w:tcMar>
              <w:left w:w="108" w:type="dxa"/>
              <w:right w:w="108" w:type="dxa"/>
            </w:tcMar>
            <w:vAlign w:val="top"/>
          </w:tcPr>
          <w:p w:rsidR="3EFB5F16" w:rsidP="3EFB5F16" w:rsidRDefault="3EFB5F16" w14:paraId="2030F5AF" w14:textId="02F3C498">
            <w:pPr>
              <w:bidi w:val="0"/>
              <w:spacing w:before="0" w:beforeAutospacing="off" w:after="200" w:afterAutospacing="off" w:line="276" w:lineRule="auto"/>
            </w:pPr>
            <w:r w:rsidRPr="3EFB5F16" w:rsidR="3EFB5F16">
              <w:rPr>
                <w:rFonts w:ascii="Cambria" w:hAnsi="Cambria" w:eastAsia="Cambria" w:cs="Cambria"/>
                <w:sz w:val="22"/>
                <w:szCs w:val="22"/>
              </w:rPr>
              <w:t>Push Notification</w:t>
            </w:r>
          </w:p>
        </w:tc>
        <w:tc>
          <w:tcPr>
            <w:tcW w:w="4620" w:type="dxa"/>
            <w:shd w:val="clear" w:color="auto" w:fill="FFFFFF" w:themeFill="background1"/>
            <w:tcMar>
              <w:left w:w="108" w:type="dxa"/>
              <w:right w:w="108" w:type="dxa"/>
            </w:tcMar>
            <w:vAlign w:val="top"/>
          </w:tcPr>
          <w:p w:rsidR="3EFB5F16" w:rsidP="3EFB5F16" w:rsidRDefault="3EFB5F16" w14:paraId="45D90A79" w14:textId="086C52A9">
            <w:pPr>
              <w:bidi w:val="0"/>
              <w:spacing w:before="0" w:beforeAutospacing="off" w:after="200" w:afterAutospacing="off" w:line="276" w:lineRule="auto"/>
            </w:pPr>
            <w:r w:rsidRPr="3EFB5F16" w:rsidR="3EFB5F16">
              <w:rPr>
                <w:rFonts w:ascii="Cambria" w:hAnsi="Cambria" w:eastAsia="Cambria" w:cs="Cambria"/>
                <w:sz w:val="22"/>
                <w:szCs w:val="22"/>
              </w:rPr>
              <w:t>In-app alert through First Due. Personnel respond via Scheduling &gt; Dashboard.</w:t>
            </w:r>
          </w:p>
        </w:tc>
      </w:tr>
    </w:tbl>
    <w:p w:rsidR="379F308E" w:rsidP="3EFB5F16" w:rsidRDefault="379F308E" w14:paraId="467DE8A4" w14:textId="5CCD76D5">
      <w:pPr>
        <w:pStyle w:val="Heading3"/>
        <w:bidi w:val="0"/>
        <w:spacing w:before="200" w:beforeAutospacing="off" w:after="0" w:afterAutospacing="off" w:line="276" w:lineRule="auto"/>
      </w:pPr>
      <w:r w:rsidRPr="3EFB5F16" w:rsidR="379F308E">
        <w:rPr>
          <w:rFonts w:ascii="Calibri" w:hAnsi="Calibri" w:eastAsia="Calibri" w:cs="Calibri"/>
          <w:b w:val="1"/>
          <w:bCs w:val="1"/>
          <w:noProof w:val="0"/>
          <w:color w:val="4F81BD"/>
          <w:sz w:val="22"/>
          <w:szCs w:val="22"/>
          <w:lang w:val="en-US"/>
        </w:rPr>
        <w:t>Configuring Notification Settings</w:t>
      </w:r>
    </w:p>
    <w:p w:rsidR="379F308E" w:rsidP="3EFB5F16" w:rsidRDefault="379F308E" w14:paraId="22C6E550" w14:textId="78624276">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1. Navigate to Scheduling &gt; Setup &gt; Call Shift Rules.</w:t>
      </w:r>
    </w:p>
    <w:p w:rsidR="379F308E" w:rsidP="3EFB5F16" w:rsidRDefault="379F308E" w14:paraId="2BC72840" w14:textId="7DBF9B35">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2. Click on the Settings tab and scroll to Notification Options.</w:t>
      </w:r>
    </w:p>
    <w:p w:rsidR="379F308E" w:rsidP="3EFB5F16" w:rsidRDefault="379F308E" w14:paraId="7A514E67" w14:textId="6C04AAA7">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3. Select notification recipients: Call Shift Initiator, Anyone Who Can Initiate, Notify On-Duty.</w:t>
      </w:r>
    </w:p>
    <w:p w:rsidR="379F308E" w:rsidP="3EFB5F16" w:rsidRDefault="379F308E" w14:paraId="1F3A5635" w14:textId="6BDC299D">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4. Configure SMS and Email settings independently or use Match Notification Settings to synchronize.</w:t>
      </w:r>
    </w:p>
    <w:p w:rsidR="379F308E" w:rsidP="3EFB5F16" w:rsidRDefault="379F308E" w14:paraId="0CE6CF9D" w14:textId="228E196B">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5. Click Save to apply changes.</w:t>
      </w:r>
    </w:p>
    <w:p w:rsidR="3EFB5F16" w:rsidP="3EFB5F16" w:rsidRDefault="3EFB5F16" w14:paraId="4955A1C2" w14:textId="66157435">
      <w:pPr>
        <w:bidi w:val="0"/>
        <w:spacing w:before="0" w:beforeAutospacing="off" w:after="200" w:afterAutospacing="off" w:line="276" w:lineRule="auto"/>
        <w:rPr>
          <w:rFonts w:ascii="Cambria" w:hAnsi="Cambria" w:eastAsia="Cambria" w:cs="Cambria"/>
          <w:noProof w:val="0"/>
          <w:sz w:val="22"/>
          <w:szCs w:val="22"/>
          <w:lang w:val="en-US"/>
        </w:rPr>
      </w:pPr>
    </w:p>
    <w:p w:rsidR="379F308E" w:rsidP="3EFB5F16" w:rsidRDefault="379F308E" w14:paraId="5667D6C4" w14:textId="2E5CE7DE">
      <w:pPr>
        <w:pStyle w:val="Heading2"/>
        <w:bidi w:val="0"/>
        <w:spacing w:before="200" w:beforeAutospacing="off" w:after="0" w:afterAutospacing="off" w:line="276" w:lineRule="auto"/>
      </w:pPr>
      <w:r w:rsidRPr="3EFB5F16" w:rsidR="379F308E">
        <w:rPr>
          <w:rFonts w:ascii="Calibri" w:hAnsi="Calibri" w:eastAsia="Calibri" w:cs="Calibri"/>
          <w:b w:val="1"/>
          <w:bCs w:val="1"/>
          <w:noProof w:val="0"/>
          <w:color w:val="4F81BD"/>
          <w:sz w:val="26"/>
          <w:szCs w:val="26"/>
          <w:lang w:val="en-US"/>
        </w:rPr>
        <w:t>A.7 Manual Charging Configuration</w:t>
      </w:r>
    </w:p>
    <w:p w:rsidR="379F308E" w:rsidP="3EFB5F16" w:rsidRDefault="379F308E" w14:paraId="29218CBC" w14:textId="3770AC9D">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Manual charging allows administrators to adjust personnel rankings without requiring them to work a shift.</w:t>
      </w:r>
    </w:p>
    <w:p w:rsidR="379F308E" w:rsidP="3EFB5F16" w:rsidRDefault="379F308E" w14:paraId="677989B9" w14:textId="3101A545">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1. Navigate to Scheduling &gt; Setup &gt; Call Shift Rules &gt; Settings.</w:t>
      </w:r>
    </w:p>
    <w:p w:rsidR="379F308E" w:rsidP="3EFB5F16" w:rsidRDefault="379F308E" w14:paraId="21F9A21A" w14:textId="371115FE">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2. Enable Manual Charging.</w:t>
      </w:r>
    </w:p>
    <w:p w:rsidR="379F308E" w:rsidP="3EFB5F16" w:rsidRDefault="379F308E" w14:paraId="508BABD6" w14:textId="2598199D">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3. Click Save.</w:t>
      </w:r>
    </w:p>
    <w:p w:rsidR="379F308E" w:rsidP="3EFB5F16" w:rsidRDefault="379F308E" w14:paraId="62CAA4AE" w14:textId="5364BBAB">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Manual charging affects ranking only and does not generate payroll entries. All adjustments must be documented with operational justification.</w:t>
      </w:r>
    </w:p>
    <w:p w:rsidR="3EFB5F16" w:rsidP="3EFB5F16" w:rsidRDefault="3EFB5F16" w14:paraId="1D4A01CD" w14:textId="71AC60A6">
      <w:pPr>
        <w:bidi w:val="0"/>
        <w:spacing w:before="0" w:beforeAutospacing="off" w:after="200" w:afterAutospacing="off" w:line="276" w:lineRule="auto"/>
        <w:rPr>
          <w:rFonts w:ascii="Cambria" w:hAnsi="Cambria" w:eastAsia="Cambria" w:cs="Cambria"/>
          <w:noProof w:val="0"/>
          <w:sz w:val="22"/>
          <w:szCs w:val="22"/>
          <w:lang w:val="en-US"/>
        </w:rPr>
      </w:pPr>
    </w:p>
    <w:p w:rsidR="3EFB5F16" w:rsidP="3EFB5F16" w:rsidRDefault="3EFB5F16" w14:paraId="1B6455E8" w14:textId="0E3D1B2F">
      <w:pPr>
        <w:bidi w:val="0"/>
        <w:spacing w:before="0" w:beforeAutospacing="off" w:after="200" w:afterAutospacing="off" w:line="276" w:lineRule="auto"/>
        <w:rPr>
          <w:rFonts w:ascii="Cambria" w:hAnsi="Cambria" w:eastAsia="Cambria" w:cs="Cambria"/>
          <w:noProof w:val="0"/>
          <w:sz w:val="22"/>
          <w:szCs w:val="22"/>
          <w:lang w:val="en-US"/>
        </w:rPr>
      </w:pPr>
    </w:p>
    <w:p w:rsidR="3EFB5F16" w:rsidP="3EFB5F16" w:rsidRDefault="3EFB5F16" w14:paraId="6BDF4D2F" w14:textId="12A9E034">
      <w:pPr>
        <w:bidi w:val="0"/>
        <w:spacing w:before="0" w:beforeAutospacing="off" w:after="200" w:afterAutospacing="off" w:line="276" w:lineRule="auto"/>
        <w:rPr>
          <w:rFonts w:ascii="Cambria" w:hAnsi="Cambria" w:eastAsia="Cambria" w:cs="Cambria"/>
          <w:noProof w:val="0"/>
          <w:sz w:val="22"/>
          <w:szCs w:val="22"/>
          <w:lang w:val="en-US"/>
        </w:rPr>
      </w:pPr>
    </w:p>
    <w:p w:rsidR="379F308E" w:rsidP="3EFB5F16" w:rsidRDefault="379F308E" w14:paraId="42C3BEB3" w14:textId="38ECA698">
      <w:pPr>
        <w:pStyle w:val="Heading2"/>
        <w:bidi w:val="0"/>
        <w:spacing w:before="200" w:beforeAutospacing="off" w:after="0" w:afterAutospacing="off" w:line="276" w:lineRule="auto"/>
      </w:pPr>
      <w:r w:rsidRPr="3EFB5F16" w:rsidR="379F308E">
        <w:rPr>
          <w:rFonts w:ascii="Calibri" w:hAnsi="Calibri" w:eastAsia="Calibri" w:cs="Calibri"/>
          <w:b w:val="1"/>
          <w:bCs w:val="1"/>
          <w:noProof w:val="0"/>
          <w:color w:val="4F81BD"/>
          <w:sz w:val="26"/>
          <w:szCs w:val="26"/>
          <w:lang w:val="en-US"/>
        </w:rPr>
        <w:t>A.8 Configuration Best Practices</w:t>
      </w:r>
    </w:p>
    <w:p w:rsidR="379F308E" w:rsidP="3EFB5F16" w:rsidRDefault="379F308E" w14:paraId="4FD4934F" w14:textId="3720C9F2">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1. Review collective bargaining agreement requirements before selecting ranking methods.</w:t>
      </w:r>
    </w:p>
    <w:p w:rsidR="379F308E" w:rsidP="3EFB5F16" w:rsidRDefault="379F308E" w14:paraId="233CAF14" w14:textId="17992835">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2. Choose ranking logic aligned with department fairness protocols.</w:t>
      </w:r>
    </w:p>
    <w:p w:rsidR="379F308E" w:rsidP="3EFB5F16" w:rsidRDefault="379F308E" w14:paraId="6F2CB7B7" w14:textId="32BDAE1C">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3. Start with simplified rule sets before implementing complex filtering structures.</w:t>
      </w:r>
    </w:p>
    <w:p w:rsidR="379F308E" w:rsidP="3EFB5F16" w:rsidRDefault="379F308E" w14:paraId="4FF50123" w14:textId="4714849B">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4. Test call shift functionality after configuration changes.</w:t>
      </w:r>
    </w:p>
    <w:p w:rsidR="379F308E" w:rsidP="3EFB5F16" w:rsidRDefault="379F308E" w14:paraId="53AD149E" w14:textId="10614412">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5. Periodically audit overtime distribution reports to ensure equitable allocation.</w:t>
      </w:r>
    </w:p>
    <w:p w:rsidR="379F308E" w:rsidP="3EFB5F16" w:rsidRDefault="379F308E" w14:paraId="5E3C1E5A" w14:textId="6BBD5FA9">
      <w:pPr>
        <w:bidi w:val="0"/>
        <w:spacing w:before="0" w:beforeAutospacing="off" w:after="200" w:afterAutospacing="off" w:line="276" w:lineRule="auto"/>
      </w:pPr>
      <w:r w:rsidRPr="3EFB5F16" w:rsidR="379F308E">
        <w:rPr>
          <w:rFonts w:ascii="Cambria" w:hAnsi="Cambria" w:eastAsia="Cambria" w:cs="Cambria"/>
          <w:noProof w:val="0"/>
          <w:sz w:val="22"/>
          <w:szCs w:val="22"/>
          <w:lang w:val="en-US"/>
        </w:rPr>
        <w:t>6. Coordinate with payroll to confirm Work Type selections align with pay codes.</w:t>
      </w:r>
    </w:p>
    <w:p w:rsidR="3EFB5F16" w:rsidP="3EFB5F16" w:rsidRDefault="3EFB5F16" w14:paraId="212F0938" w14:textId="193F8356">
      <w:pPr>
        <w:pStyle w:val="Normal"/>
      </w:pPr>
    </w:p>
    <w:sectPr w:rsidR="009E3014">
      <w:headerReference w:type="default" r:id="rId7"/>
      <w:footerReference w:type="default" r:id="rId8"/>
      <w:pgSz w:w="12240" w:h="15840" w:orient="portrait"/>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014" w:rsidRDefault="009E3014" w14:paraId="22BE8155" w14:textId="77777777">
      <w:r>
        <w:separator/>
      </w:r>
    </w:p>
  </w:endnote>
  <w:endnote w:type="continuationSeparator" w:id="0">
    <w:p w:rsidR="009E3014" w:rsidRDefault="009E3014" w14:paraId="6812D35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1CC" w:rsidRDefault="009E3014" w14:paraId="00FDC5BB" w14:textId="77777777">
    <w:pPr>
      <w:jc w:val="cente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color w:val="666666"/>
        <w:sz w:val="18"/>
        <w:szCs w:val="18"/>
      </w:rPr>
      <w:fldChar w:fldCharType="end"/>
    </w:r>
    <w:r>
      <w:rPr>
        <w:color w:val="666666"/>
        <w:sz w:val="18"/>
        <w:szCs w:val="18"/>
      </w:rPr>
      <w:t xml:space="preserve"> of </w:t>
    </w:r>
    <w:r>
      <w:rPr>
        <w:color w:val="666666"/>
        <w:sz w:val="18"/>
        <w:szCs w:val="18"/>
      </w:rPr>
      <w:fldChar w:fldCharType="begin"/>
    </w:r>
    <w:r>
      <w:rPr>
        <w:color w:val="666666"/>
        <w:sz w:val="18"/>
        <w:szCs w:val="18"/>
      </w:rPr>
      <w:instrText>NUMPAGES</w:instrText>
    </w:r>
    <w:r>
      <w:rPr>
        <w:color w:val="666666"/>
        <w:sz w:val="18"/>
        <w:szCs w:val="18"/>
      </w:rPr>
      <w:fldChar w:fldCharType="separate"/>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014" w:rsidRDefault="009E3014" w14:paraId="2880A701" w14:textId="77777777">
      <w:r>
        <w:separator/>
      </w:r>
    </w:p>
  </w:footnote>
  <w:footnote w:type="continuationSeparator" w:id="0">
    <w:p w:rsidR="009E3014" w:rsidRDefault="009E3014" w14:paraId="3B52DBA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1CC" w:rsidRDefault="009E3014" w14:paraId="51233C50" w14:textId="77777777">
    <w:pPr>
      <w:jc w:val="center"/>
    </w:pPr>
    <w:r>
      <w:rPr>
        <w:color w:val="666666"/>
        <w:sz w:val="20"/>
        <w:szCs w:val="20"/>
      </w:rPr>
      <w:t>Standard Operating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2A60"/>
    <w:multiLevelType w:val="hybridMultilevel"/>
    <w:tmpl w:val="FFFFFFFF"/>
    <w:lvl w:ilvl="0" w:tplc="AFC0CBD0">
      <w:start w:val="1"/>
      <w:numFmt w:val="bullet"/>
      <w:lvlText w:val="•"/>
      <w:lvlJc w:val="left"/>
      <w:pPr>
        <w:ind w:left="720" w:hanging="360"/>
      </w:pPr>
    </w:lvl>
    <w:lvl w:ilvl="1" w:tplc="7062D90E">
      <w:numFmt w:val="decimal"/>
      <w:lvlText w:val=""/>
      <w:lvlJc w:val="left"/>
    </w:lvl>
    <w:lvl w:ilvl="2" w:tplc="A4083146">
      <w:numFmt w:val="decimal"/>
      <w:lvlText w:val=""/>
      <w:lvlJc w:val="left"/>
    </w:lvl>
    <w:lvl w:ilvl="3" w:tplc="B074DEA0">
      <w:numFmt w:val="decimal"/>
      <w:lvlText w:val=""/>
      <w:lvlJc w:val="left"/>
    </w:lvl>
    <w:lvl w:ilvl="4" w:tplc="4C501262">
      <w:numFmt w:val="decimal"/>
      <w:lvlText w:val=""/>
      <w:lvlJc w:val="left"/>
    </w:lvl>
    <w:lvl w:ilvl="5" w:tplc="9A647FA0">
      <w:numFmt w:val="decimal"/>
      <w:lvlText w:val=""/>
      <w:lvlJc w:val="left"/>
    </w:lvl>
    <w:lvl w:ilvl="6" w:tplc="BAA034CC">
      <w:numFmt w:val="decimal"/>
      <w:lvlText w:val=""/>
      <w:lvlJc w:val="left"/>
    </w:lvl>
    <w:lvl w:ilvl="7" w:tplc="EE5E5442">
      <w:numFmt w:val="decimal"/>
      <w:lvlText w:val=""/>
      <w:lvlJc w:val="left"/>
    </w:lvl>
    <w:lvl w:ilvl="8" w:tplc="D5B06902">
      <w:numFmt w:val="decimal"/>
      <w:lvlText w:val=""/>
      <w:lvlJc w:val="left"/>
    </w:lvl>
  </w:abstractNum>
  <w:abstractNum w:abstractNumId="1" w15:restartNumberingAfterBreak="0">
    <w:nsid w:val="0A56263C"/>
    <w:multiLevelType w:val="hybridMultilevel"/>
    <w:tmpl w:val="FFFFFFFF"/>
    <w:lvl w:ilvl="0" w:tplc="060AF0B0">
      <w:start w:val="1"/>
      <w:numFmt w:val="decimal"/>
      <w:lvlText w:val="%1."/>
      <w:lvlJc w:val="left"/>
      <w:pPr>
        <w:ind w:left="720" w:hanging="360"/>
      </w:pPr>
    </w:lvl>
    <w:lvl w:ilvl="1" w:tplc="5650BC50">
      <w:numFmt w:val="decimal"/>
      <w:lvlText w:val=""/>
      <w:lvlJc w:val="left"/>
    </w:lvl>
    <w:lvl w:ilvl="2" w:tplc="B84849B8">
      <w:numFmt w:val="decimal"/>
      <w:lvlText w:val=""/>
      <w:lvlJc w:val="left"/>
    </w:lvl>
    <w:lvl w:ilvl="3" w:tplc="6F38129A">
      <w:numFmt w:val="decimal"/>
      <w:lvlText w:val=""/>
      <w:lvlJc w:val="left"/>
    </w:lvl>
    <w:lvl w:ilvl="4" w:tplc="04FCA1AC">
      <w:numFmt w:val="decimal"/>
      <w:lvlText w:val=""/>
      <w:lvlJc w:val="left"/>
    </w:lvl>
    <w:lvl w:ilvl="5" w:tplc="E780C1B4">
      <w:numFmt w:val="decimal"/>
      <w:lvlText w:val=""/>
      <w:lvlJc w:val="left"/>
    </w:lvl>
    <w:lvl w:ilvl="6" w:tplc="BE3ED4B6">
      <w:numFmt w:val="decimal"/>
      <w:lvlText w:val=""/>
      <w:lvlJc w:val="left"/>
    </w:lvl>
    <w:lvl w:ilvl="7" w:tplc="E8E2D3E2">
      <w:numFmt w:val="decimal"/>
      <w:lvlText w:val=""/>
      <w:lvlJc w:val="left"/>
    </w:lvl>
    <w:lvl w:ilvl="8" w:tplc="2F24EFF4">
      <w:numFmt w:val="decimal"/>
      <w:lvlText w:val=""/>
      <w:lvlJc w:val="left"/>
    </w:lvl>
  </w:abstractNum>
  <w:abstractNum w:abstractNumId="2" w15:restartNumberingAfterBreak="0">
    <w:nsid w:val="0BEA4B78"/>
    <w:multiLevelType w:val="hybridMultilevel"/>
    <w:tmpl w:val="FFFFFFFF"/>
    <w:lvl w:ilvl="0" w:tplc="D8D039FC">
      <w:start w:val="1"/>
      <w:numFmt w:val="decimal"/>
      <w:lvlText w:val="%1."/>
      <w:lvlJc w:val="left"/>
      <w:pPr>
        <w:ind w:left="720" w:hanging="360"/>
      </w:pPr>
    </w:lvl>
    <w:lvl w:ilvl="1" w:tplc="F73E9670">
      <w:numFmt w:val="decimal"/>
      <w:lvlText w:val=""/>
      <w:lvlJc w:val="left"/>
    </w:lvl>
    <w:lvl w:ilvl="2" w:tplc="D2D23856">
      <w:numFmt w:val="decimal"/>
      <w:lvlText w:val=""/>
      <w:lvlJc w:val="left"/>
    </w:lvl>
    <w:lvl w:ilvl="3" w:tplc="98C4201C">
      <w:numFmt w:val="decimal"/>
      <w:lvlText w:val=""/>
      <w:lvlJc w:val="left"/>
    </w:lvl>
    <w:lvl w:ilvl="4" w:tplc="1212BAFC">
      <w:numFmt w:val="decimal"/>
      <w:lvlText w:val=""/>
      <w:lvlJc w:val="left"/>
    </w:lvl>
    <w:lvl w:ilvl="5" w:tplc="DF0EAA04">
      <w:numFmt w:val="decimal"/>
      <w:lvlText w:val=""/>
      <w:lvlJc w:val="left"/>
    </w:lvl>
    <w:lvl w:ilvl="6" w:tplc="EA9E7308">
      <w:numFmt w:val="decimal"/>
      <w:lvlText w:val=""/>
      <w:lvlJc w:val="left"/>
    </w:lvl>
    <w:lvl w:ilvl="7" w:tplc="830AABD0">
      <w:numFmt w:val="decimal"/>
      <w:lvlText w:val=""/>
      <w:lvlJc w:val="left"/>
    </w:lvl>
    <w:lvl w:ilvl="8" w:tplc="D4B83ECA">
      <w:numFmt w:val="decimal"/>
      <w:lvlText w:val=""/>
      <w:lvlJc w:val="left"/>
    </w:lvl>
  </w:abstractNum>
  <w:abstractNum w:abstractNumId="3" w15:restartNumberingAfterBreak="0">
    <w:nsid w:val="25322FC2"/>
    <w:multiLevelType w:val="hybridMultilevel"/>
    <w:tmpl w:val="FFFFFFFF"/>
    <w:lvl w:ilvl="0" w:tplc="A80C661C">
      <w:start w:val="1"/>
      <w:numFmt w:val="bullet"/>
      <w:lvlText w:val="•"/>
      <w:lvlJc w:val="left"/>
      <w:pPr>
        <w:ind w:left="720" w:hanging="360"/>
      </w:pPr>
    </w:lvl>
    <w:lvl w:ilvl="1" w:tplc="AE8A892A">
      <w:numFmt w:val="decimal"/>
      <w:lvlText w:val=""/>
      <w:lvlJc w:val="left"/>
    </w:lvl>
    <w:lvl w:ilvl="2" w:tplc="896A396E">
      <w:numFmt w:val="decimal"/>
      <w:lvlText w:val=""/>
      <w:lvlJc w:val="left"/>
    </w:lvl>
    <w:lvl w:ilvl="3" w:tplc="89ECC880">
      <w:numFmt w:val="decimal"/>
      <w:lvlText w:val=""/>
      <w:lvlJc w:val="left"/>
    </w:lvl>
    <w:lvl w:ilvl="4" w:tplc="862CDA36">
      <w:numFmt w:val="decimal"/>
      <w:lvlText w:val=""/>
      <w:lvlJc w:val="left"/>
    </w:lvl>
    <w:lvl w:ilvl="5" w:tplc="C5525E06">
      <w:numFmt w:val="decimal"/>
      <w:lvlText w:val=""/>
      <w:lvlJc w:val="left"/>
    </w:lvl>
    <w:lvl w:ilvl="6" w:tplc="AAA4D96C">
      <w:numFmt w:val="decimal"/>
      <w:lvlText w:val=""/>
      <w:lvlJc w:val="left"/>
    </w:lvl>
    <w:lvl w:ilvl="7" w:tplc="920ECD08">
      <w:numFmt w:val="decimal"/>
      <w:lvlText w:val=""/>
      <w:lvlJc w:val="left"/>
    </w:lvl>
    <w:lvl w:ilvl="8" w:tplc="4DE6FD20">
      <w:numFmt w:val="decimal"/>
      <w:lvlText w:val=""/>
      <w:lvlJc w:val="left"/>
    </w:lvl>
  </w:abstractNum>
  <w:abstractNum w:abstractNumId="4" w15:restartNumberingAfterBreak="0">
    <w:nsid w:val="2DFB40DE"/>
    <w:multiLevelType w:val="hybridMultilevel"/>
    <w:tmpl w:val="FFFFFFFF"/>
    <w:lvl w:ilvl="0" w:tplc="92D8D42C">
      <w:start w:val="1"/>
      <w:numFmt w:val="bullet"/>
      <w:lvlText w:val="○"/>
      <w:lvlJc w:val="left"/>
      <w:pPr>
        <w:ind w:left="1080" w:hanging="360"/>
      </w:pPr>
    </w:lvl>
    <w:lvl w:ilvl="1" w:tplc="3F7CDC04">
      <w:numFmt w:val="decimal"/>
      <w:lvlText w:val=""/>
      <w:lvlJc w:val="left"/>
    </w:lvl>
    <w:lvl w:ilvl="2" w:tplc="35CE92DE">
      <w:numFmt w:val="decimal"/>
      <w:lvlText w:val=""/>
      <w:lvlJc w:val="left"/>
    </w:lvl>
    <w:lvl w:ilvl="3" w:tplc="BDB43BC6">
      <w:numFmt w:val="decimal"/>
      <w:lvlText w:val=""/>
      <w:lvlJc w:val="left"/>
    </w:lvl>
    <w:lvl w:ilvl="4" w:tplc="774865C0">
      <w:numFmt w:val="decimal"/>
      <w:lvlText w:val=""/>
      <w:lvlJc w:val="left"/>
    </w:lvl>
    <w:lvl w:ilvl="5" w:tplc="D7B853F2">
      <w:numFmt w:val="decimal"/>
      <w:lvlText w:val=""/>
      <w:lvlJc w:val="left"/>
    </w:lvl>
    <w:lvl w:ilvl="6" w:tplc="D554B90A">
      <w:numFmt w:val="decimal"/>
      <w:lvlText w:val=""/>
      <w:lvlJc w:val="left"/>
    </w:lvl>
    <w:lvl w:ilvl="7" w:tplc="34863F50">
      <w:numFmt w:val="decimal"/>
      <w:lvlText w:val=""/>
      <w:lvlJc w:val="left"/>
    </w:lvl>
    <w:lvl w:ilvl="8" w:tplc="4D0678D4">
      <w:numFmt w:val="decimal"/>
      <w:lvlText w:val=""/>
      <w:lvlJc w:val="left"/>
    </w:lvl>
  </w:abstractNum>
  <w:abstractNum w:abstractNumId="5" w15:restartNumberingAfterBreak="0">
    <w:nsid w:val="5810241B"/>
    <w:multiLevelType w:val="hybridMultilevel"/>
    <w:tmpl w:val="FFFFFFFF"/>
    <w:lvl w:ilvl="0" w:tplc="B508A090">
      <w:start w:val="1"/>
      <w:numFmt w:val="bullet"/>
      <w:lvlText w:val="●"/>
      <w:lvlJc w:val="left"/>
      <w:pPr>
        <w:ind w:left="720" w:hanging="360"/>
      </w:pPr>
    </w:lvl>
    <w:lvl w:ilvl="1" w:tplc="22683902">
      <w:start w:val="1"/>
      <w:numFmt w:val="bullet"/>
      <w:lvlText w:val="○"/>
      <w:lvlJc w:val="left"/>
      <w:pPr>
        <w:ind w:left="1440" w:hanging="360"/>
      </w:pPr>
    </w:lvl>
    <w:lvl w:ilvl="2" w:tplc="828E1CF8">
      <w:start w:val="1"/>
      <w:numFmt w:val="bullet"/>
      <w:lvlText w:val="■"/>
      <w:lvlJc w:val="left"/>
      <w:pPr>
        <w:ind w:left="2160" w:hanging="360"/>
      </w:pPr>
    </w:lvl>
    <w:lvl w:ilvl="3" w:tplc="D43EFC96">
      <w:start w:val="1"/>
      <w:numFmt w:val="bullet"/>
      <w:lvlText w:val="●"/>
      <w:lvlJc w:val="left"/>
      <w:pPr>
        <w:ind w:left="2880" w:hanging="360"/>
      </w:pPr>
    </w:lvl>
    <w:lvl w:ilvl="4" w:tplc="9F340614">
      <w:start w:val="1"/>
      <w:numFmt w:val="bullet"/>
      <w:lvlText w:val="○"/>
      <w:lvlJc w:val="left"/>
      <w:pPr>
        <w:ind w:left="3600" w:hanging="360"/>
      </w:pPr>
    </w:lvl>
    <w:lvl w:ilvl="5" w:tplc="A59E0886">
      <w:start w:val="1"/>
      <w:numFmt w:val="bullet"/>
      <w:lvlText w:val="■"/>
      <w:lvlJc w:val="left"/>
      <w:pPr>
        <w:ind w:left="4320" w:hanging="360"/>
      </w:pPr>
    </w:lvl>
    <w:lvl w:ilvl="6" w:tplc="4FB8D414">
      <w:start w:val="1"/>
      <w:numFmt w:val="bullet"/>
      <w:lvlText w:val="●"/>
      <w:lvlJc w:val="left"/>
      <w:pPr>
        <w:ind w:left="5040" w:hanging="360"/>
      </w:pPr>
    </w:lvl>
    <w:lvl w:ilvl="7" w:tplc="9C9A3398">
      <w:start w:val="1"/>
      <w:numFmt w:val="bullet"/>
      <w:lvlText w:val="●"/>
      <w:lvlJc w:val="left"/>
      <w:pPr>
        <w:ind w:left="5760" w:hanging="360"/>
      </w:pPr>
    </w:lvl>
    <w:lvl w:ilvl="8" w:tplc="DB7244E6">
      <w:start w:val="1"/>
      <w:numFmt w:val="bullet"/>
      <w:lvlText w:val="●"/>
      <w:lvlJc w:val="left"/>
      <w:pPr>
        <w:ind w:left="6480" w:hanging="360"/>
      </w:pPr>
    </w:lvl>
  </w:abstractNum>
  <w:abstractNum w:abstractNumId="6" w15:restartNumberingAfterBreak="0">
    <w:nsid w:val="59625BA4"/>
    <w:multiLevelType w:val="hybridMultilevel"/>
    <w:tmpl w:val="FFFFFFFF"/>
    <w:lvl w:ilvl="0" w:tplc="D606347C">
      <w:start w:val="1"/>
      <w:numFmt w:val="decimal"/>
      <w:lvlText w:val="%1."/>
      <w:lvlJc w:val="left"/>
      <w:pPr>
        <w:ind w:left="720" w:hanging="360"/>
      </w:pPr>
    </w:lvl>
    <w:lvl w:ilvl="1" w:tplc="C99E42B2">
      <w:numFmt w:val="decimal"/>
      <w:lvlText w:val=""/>
      <w:lvlJc w:val="left"/>
    </w:lvl>
    <w:lvl w:ilvl="2" w:tplc="22B4D9EE">
      <w:numFmt w:val="decimal"/>
      <w:lvlText w:val=""/>
      <w:lvlJc w:val="left"/>
    </w:lvl>
    <w:lvl w:ilvl="3" w:tplc="24484612">
      <w:numFmt w:val="decimal"/>
      <w:lvlText w:val=""/>
      <w:lvlJc w:val="left"/>
    </w:lvl>
    <w:lvl w:ilvl="4" w:tplc="B1B05F34">
      <w:numFmt w:val="decimal"/>
      <w:lvlText w:val=""/>
      <w:lvlJc w:val="left"/>
    </w:lvl>
    <w:lvl w:ilvl="5" w:tplc="B9544826">
      <w:numFmt w:val="decimal"/>
      <w:lvlText w:val=""/>
      <w:lvlJc w:val="left"/>
    </w:lvl>
    <w:lvl w:ilvl="6" w:tplc="5F025632">
      <w:numFmt w:val="decimal"/>
      <w:lvlText w:val=""/>
      <w:lvlJc w:val="left"/>
    </w:lvl>
    <w:lvl w:ilvl="7" w:tplc="506C9664">
      <w:numFmt w:val="decimal"/>
      <w:lvlText w:val=""/>
      <w:lvlJc w:val="left"/>
    </w:lvl>
    <w:lvl w:ilvl="8" w:tplc="00E21D2A">
      <w:numFmt w:val="decimal"/>
      <w:lvlText w:val=""/>
      <w:lvlJc w:val="left"/>
    </w:lvl>
  </w:abstractNum>
  <w:abstractNum w:abstractNumId="7" w15:restartNumberingAfterBreak="0">
    <w:nsid w:val="635F046E"/>
    <w:multiLevelType w:val="hybridMultilevel"/>
    <w:tmpl w:val="FFFFFFFF"/>
    <w:lvl w:ilvl="0" w:tplc="18C21994">
      <w:start w:val="1"/>
      <w:numFmt w:val="decimal"/>
      <w:lvlText w:val="%1."/>
      <w:lvlJc w:val="left"/>
      <w:pPr>
        <w:ind w:left="720" w:hanging="360"/>
      </w:pPr>
    </w:lvl>
    <w:lvl w:ilvl="1" w:tplc="B85057EC">
      <w:numFmt w:val="decimal"/>
      <w:lvlText w:val=""/>
      <w:lvlJc w:val="left"/>
    </w:lvl>
    <w:lvl w:ilvl="2" w:tplc="64C69592">
      <w:numFmt w:val="decimal"/>
      <w:lvlText w:val=""/>
      <w:lvlJc w:val="left"/>
    </w:lvl>
    <w:lvl w:ilvl="3" w:tplc="B058B30C">
      <w:numFmt w:val="decimal"/>
      <w:lvlText w:val=""/>
      <w:lvlJc w:val="left"/>
    </w:lvl>
    <w:lvl w:ilvl="4" w:tplc="7B2CDBCA">
      <w:numFmt w:val="decimal"/>
      <w:lvlText w:val=""/>
      <w:lvlJc w:val="left"/>
    </w:lvl>
    <w:lvl w:ilvl="5" w:tplc="7D382B14">
      <w:numFmt w:val="decimal"/>
      <w:lvlText w:val=""/>
      <w:lvlJc w:val="left"/>
    </w:lvl>
    <w:lvl w:ilvl="6" w:tplc="F17CC9F4">
      <w:numFmt w:val="decimal"/>
      <w:lvlText w:val=""/>
      <w:lvlJc w:val="left"/>
    </w:lvl>
    <w:lvl w:ilvl="7" w:tplc="369EC566">
      <w:numFmt w:val="decimal"/>
      <w:lvlText w:val=""/>
      <w:lvlJc w:val="left"/>
    </w:lvl>
    <w:lvl w:ilvl="8" w:tplc="6DB42902">
      <w:numFmt w:val="decimal"/>
      <w:lvlText w:val=""/>
      <w:lvlJc w:val="left"/>
    </w:lvl>
  </w:abstractNum>
  <w:abstractNum w:abstractNumId="8" w15:restartNumberingAfterBreak="0">
    <w:nsid w:val="691B0750"/>
    <w:multiLevelType w:val="hybridMultilevel"/>
    <w:tmpl w:val="FFFFFFFF"/>
    <w:lvl w:ilvl="0" w:tplc="6B9E18A6">
      <w:start w:val="1"/>
      <w:numFmt w:val="lowerLetter"/>
      <w:lvlText w:val="%1."/>
      <w:lvlJc w:val="left"/>
      <w:pPr>
        <w:ind w:left="1080" w:hanging="360"/>
      </w:pPr>
    </w:lvl>
    <w:lvl w:ilvl="1" w:tplc="030E965E">
      <w:numFmt w:val="decimal"/>
      <w:lvlText w:val=""/>
      <w:lvlJc w:val="left"/>
    </w:lvl>
    <w:lvl w:ilvl="2" w:tplc="374E03B0">
      <w:numFmt w:val="decimal"/>
      <w:lvlText w:val=""/>
      <w:lvlJc w:val="left"/>
    </w:lvl>
    <w:lvl w:ilvl="3" w:tplc="EDBE3CA4">
      <w:numFmt w:val="decimal"/>
      <w:lvlText w:val=""/>
      <w:lvlJc w:val="left"/>
    </w:lvl>
    <w:lvl w:ilvl="4" w:tplc="BFC202D2">
      <w:numFmt w:val="decimal"/>
      <w:lvlText w:val=""/>
      <w:lvlJc w:val="left"/>
    </w:lvl>
    <w:lvl w:ilvl="5" w:tplc="B0761C12">
      <w:numFmt w:val="decimal"/>
      <w:lvlText w:val=""/>
      <w:lvlJc w:val="left"/>
    </w:lvl>
    <w:lvl w:ilvl="6" w:tplc="5E067030">
      <w:numFmt w:val="decimal"/>
      <w:lvlText w:val=""/>
      <w:lvlJc w:val="left"/>
    </w:lvl>
    <w:lvl w:ilvl="7" w:tplc="722681EE">
      <w:numFmt w:val="decimal"/>
      <w:lvlText w:val=""/>
      <w:lvlJc w:val="left"/>
    </w:lvl>
    <w:lvl w:ilvl="8" w:tplc="0F2C810C">
      <w:numFmt w:val="decimal"/>
      <w:lvlText w:val=""/>
      <w:lvlJc w:val="left"/>
    </w:lvl>
  </w:abstractNum>
  <w:abstractNum w:abstractNumId="9" w15:restartNumberingAfterBreak="0">
    <w:nsid w:val="7C023E77"/>
    <w:multiLevelType w:val="hybridMultilevel"/>
    <w:tmpl w:val="FFFFFFFF"/>
    <w:lvl w:ilvl="0" w:tplc="58FAFCAA">
      <w:start w:val="1"/>
      <w:numFmt w:val="bullet"/>
      <w:lvlText w:val="•"/>
      <w:lvlJc w:val="left"/>
      <w:pPr>
        <w:ind w:left="720" w:hanging="360"/>
      </w:pPr>
    </w:lvl>
    <w:lvl w:ilvl="1" w:tplc="AF143ADE">
      <w:numFmt w:val="decimal"/>
      <w:lvlText w:val=""/>
      <w:lvlJc w:val="left"/>
    </w:lvl>
    <w:lvl w:ilvl="2" w:tplc="A46ADDF0">
      <w:numFmt w:val="decimal"/>
      <w:lvlText w:val=""/>
      <w:lvlJc w:val="left"/>
    </w:lvl>
    <w:lvl w:ilvl="3" w:tplc="03509756">
      <w:numFmt w:val="decimal"/>
      <w:lvlText w:val=""/>
      <w:lvlJc w:val="left"/>
    </w:lvl>
    <w:lvl w:ilvl="4" w:tplc="45BC9218">
      <w:numFmt w:val="decimal"/>
      <w:lvlText w:val=""/>
      <w:lvlJc w:val="left"/>
    </w:lvl>
    <w:lvl w:ilvl="5" w:tplc="32CC2DE8">
      <w:numFmt w:val="decimal"/>
      <w:lvlText w:val=""/>
      <w:lvlJc w:val="left"/>
    </w:lvl>
    <w:lvl w:ilvl="6" w:tplc="8B8634C6">
      <w:numFmt w:val="decimal"/>
      <w:lvlText w:val=""/>
      <w:lvlJc w:val="left"/>
    </w:lvl>
    <w:lvl w:ilvl="7" w:tplc="FC025CE6">
      <w:numFmt w:val="decimal"/>
      <w:lvlText w:val=""/>
      <w:lvlJc w:val="left"/>
    </w:lvl>
    <w:lvl w:ilvl="8" w:tplc="7618D606">
      <w:numFmt w:val="decimal"/>
      <w:lvlText w:val=""/>
      <w:lvlJc w:val="left"/>
    </w:lvl>
  </w:abstractNum>
  <w:abstractNum w:abstractNumId="10" w15:restartNumberingAfterBreak="0">
    <w:nsid w:val="7E607BB0"/>
    <w:multiLevelType w:val="hybridMultilevel"/>
    <w:tmpl w:val="FFFFFFFF"/>
    <w:lvl w:ilvl="0" w:tplc="AC48F2AA">
      <w:start w:val="1"/>
      <w:numFmt w:val="decimal"/>
      <w:lvlText w:val="%1."/>
      <w:lvlJc w:val="left"/>
      <w:pPr>
        <w:ind w:left="720" w:hanging="360"/>
      </w:pPr>
    </w:lvl>
    <w:lvl w:ilvl="1" w:tplc="E872EC80">
      <w:numFmt w:val="decimal"/>
      <w:lvlText w:val=""/>
      <w:lvlJc w:val="left"/>
    </w:lvl>
    <w:lvl w:ilvl="2" w:tplc="69764E0C">
      <w:numFmt w:val="decimal"/>
      <w:lvlText w:val=""/>
      <w:lvlJc w:val="left"/>
    </w:lvl>
    <w:lvl w:ilvl="3" w:tplc="A14AFBF2">
      <w:numFmt w:val="decimal"/>
      <w:lvlText w:val=""/>
      <w:lvlJc w:val="left"/>
    </w:lvl>
    <w:lvl w:ilvl="4" w:tplc="13502BEE">
      <w:numFmt w:val="decimal"/>
      <w:lvlText w:val=""/>
      <w:lvlJc w:val="left"/>
    </w:lvl>
    <w:lvl w:ilvl="5" w:tplc="B4F22AA0">
      <w:numFmt w:val="decimal"/>
      <w:lvlText w:val=""/>
      <w:lvlJc w:val="left"/>
    </w:lvl>
    <w:lvl w:ilvl="6" w:tplc="885A7B12">
      <w:numFmt w:val="decimal"/>
      <w:lvlText w:val=""/>
      <w:lvlJc w:val="left"/>
    </w:lvl>
    <w:lvl w:ilvl="7" w:tplc="FB9EA60E">
      <w:numFmt w:val="decimal"/>
      <w:lvlText w:val=""/>
      <w:lvlJc w:val="left"/>
    </w:lvl>
    <w:lvl w:ilvl="8" w:tplc="0540A9C0">
      <w:numFmt w:val="decimal"/>
      <w:lvlText w:val=""/>
      <w:lvlJc w:val="left"/>
    </w:lvl>
  </w:abstractNum>
  <w:num w:numId="1" w16cid:durableId="712654499">
    <w:abstractNumId w:val="5"/>
    <w:lvlOverride w:ilvl="0">
      <w:startOverride w:val="1"/>
    </w:lvlOverride>
  </w:num>
  <w:num w:numId="2" w16cid:durableId="975530512">
    <w:abstractNumId w:val="9"/>
    <w:lvlOverride w:ilvl="0">
      <w:startOverride w:val="1"/>
    </w:lvlOverride>
  </w:num>
  <w:num w:numId="3" w16cid:durableId="28530913">
    <w:abstractNumId w:val="2"/>
    <w:lvlOverride w:ilvl="0">
      <w:startOverride w:val="1"/>
    </w:lvlOverride>
  </w:num>
  <w:num w:numId="4" w16cid:durableId="562369011">
    <w:abstractNumId w:val="3"/>
    <w:lvlOverride w:ilvl="0">
      <w:startOverride w:val="1"/>
    </w:lvlOverride>
  </w:num>
  <w:num w:numId="5" w16cid:durableId="853152335">
    <w:abstractNumId w:val="7"/>
    <w:lvlOverride w:ilvl="0">
      <w:startOverride w:val="1"/>
    </w:lvlOverride>
  </w:num>
  <w:num w:numId="6" w16cid:durableId="1985425958">
    <w:abstractNumId w:val="0"/>
    <w:lvlOverride w:ilvl="0">
      <w:startOverride w:val="1"/>
    </w:lvlOverride>
  </w:num>
  <w:num w:numId="7" w16cid:durableId="537397356">
    <w:abstractNumId w:val="6"/>
    <w:lvlOverride w:ilvl="0">
      <w:startOverride w:val="1"/>
    </w:lvlOverride>
  </w:num>
  <w:num w:numId="8" w16cid:durableId="476145808">
    <w:abstractNumId w:val="4"/>
    <w:lvlOverride w:ilvl="0">
      <w:startOverride w:val="1"/>
    </w:lvlOverride>
  </w:num>
  <w:num w:numId="9" w16cid:durableId="1633709964">
    <w:abstractNumId w:val="1"/>
    <w:lvlOverride w:ilvl="0">
      <w:startOverride w:val="1"/>
    </w:lvlOverride>
  </w:num>
  <w:num w:numId="10" w16cid:durableId="53890670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CC"/>
    <w:rsid w:val="001C41CC"/>
    <w:rsid w:val="009A3D34"/>
    <w:rsid w:val="009E3014"/>
    <w:rsid w:val="047C5E3B"/>
    <w:rsid w:val="047C5E3B"/>
    <w:rsid w:val="0670F1AC"/>
    <w:rsid w:val="0DDDAB22"/>
    <w:rsid w:val="0F243BBA"/>
    <w:rsid w:val="13B42DBF"/>
    <w:rsid w:val="15C05801"/>
    <w:rsid w:val="1626C616"/>
    <w:rsid w:val="17E8F347"/>
    <w:rsid w:val="1B48BB9A"/>
    <w:rsid w:val="1D15C49F"/>
    <w:rsid w:val="1D52DD1D"/>
    <w:rsid w:val="1ECEB1D3"/>
    <w:rsid w:val="20EAC6CB"/>
    <w:rsid w:val="24C548BF"/>
    <w:rsid w:val="27D02D93"/>
    <w:rsid w:val="2A67205C"/>
    <w:rsid w:val="2B54593D"/>
    <w:rsid w:val="2BE190DD"/>
    <w:rsid w:val="2C98EB86"/>
    <w:rsid w:val="2D79C80A"/>
    <w:rsid w:val="30C61B76"/>
    <w:rsid w:val="3512B5FA"/>
    <w:rsid w:val="375C5F41"/>
    <w:rsid w:val="379F308E"/>
    <w:rsid w:val="37EF5A44"/>
    <w:rsid w:val="383C9E1E"/>
    <w:rsid w:val="38A7749C"/>
    <w:rsid w:val="3B563B8E"/>
    <w:rsid w:val="3B681B88"/>
    <w:rsid w:val="3E3A4A16"/>
    <w:rsid w:val="3E861A08"/>
    <w:rsid w:val="3EE0A77D"/>
    <w:rsid w:val="3EFB5F16"/>
    <w:rsid w:val="412D5AF2"/>
    <w:rsid w:val="42316C93"/>
    <w:rsid w:val="42DA6A24"/>
    <w:rsid w:val="4380A18A"/>
    <w:rsid w:val="463A5888"/>
    <w:rsid w:val="470C4904"/>
    <w:rsid w:val="4B4AAD0C"/>
    <w:rsid w:val="4C225547"/>
    <w:rsid w:val="4C664175"/>
    <w:rsid w:val="4DC0AEFA"/>
    <w:rsid w:val="4E007ADC"/>
    <w:rsid w:val="4F24D2D5"/>
    <w:rsid w:val="4F524A9B"/>
    <w:rsid w:val="4F875414"/>
    <w:rsid w:val="509022A4"/>
    <w:rsid w:val="5231FFAA"/>
    <w:rsid w:val="532EFF97"/>
    <w:rsid w:val="539FA134"/>
    <w:rsid w:val="559497D5"/>
    <w:rsid w:val="56B2809B"/>
    <w:rsid w:val="58A30433"/>
    <w:rsid w:val="5C37EF90"/>
    <w:rsid w:val="5CB1C951"/>
    <w:rsid w:val="6127C984"/>
    <w:rsid w:val="6309E522"/>
    <w:rsid w:val="63BD3CE7"/>
    <w:rsid w:val="6628862E"/>
    <w:rsid w:val="663FBBE2"/>
    <w:rsid w:val="68D8BB06"/>
    <w:rsid w:val="68D8BB06"/>
    <w:rsid w:val="6D719DC7"/>
    <w:rsid w:val="6F87B524"/>
    <w:rsid w:val="71905D96"/>
    <w:rsid w:val="71905D96"/>
    <w:rsid w:val="72D3996D"/>
    <w:rsid w:val="730586A3"/>
    <w:rsid w:val="7AF8CB13"/>
    <w:rsid w:val="7C61244C"/>
    <w:rsid w:val="7CEB9EC8"/>
    <w:rsid w:val="7CEB9EC8"/>
    <w:rsid w:val="7F46CC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06D94D"/>
  <w15:docId w15:val="{C930798A-5D55-4B98-95B0-A2FF8855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 w:type="paragraph" w:styleId="heading10" w:customStyle="1">
    <w:name w:val="heading 10"/>
    <w:qFormat/>
    <w:pPr>
      <w:spacing w:before="360" w:after="200"/>
      <w:outlineLvl w:val="0"/>
    </w:pPr>
    <w:rPr>
      <w:b/>
      <w:bCs/>
      <w:color w:val="1A365D"/>
      <w:sz w:val="36"/>
      <w:szCs w:val="36"/>
    </w:rPr>
  </w:style>
  <w:style w:type="paragraph" w:styleId="heading20" w:customStyle="1">
    <w:name w:val="heading 20"/>
    <w:qFormat/>
    <w:pPr>
      <w:spacing w:before="280" w:after="160"/>
      <w:outlineLvl w:val="1"/>
    </w:pPr>
    <w:rPr>
      <w:b/>
      <w:bCs/>
      <w:color w:val="2C5282"/>
      <w:sz w:val="28"/>
      <w:szCs w:val="28"/>
    </w:rPr>
  </w:style>
  <w:style w:type="paragraph" w:styleId="heading30" w:customStyle="1">
    <w:name w:val="heading 30"/>
    <w:qFormat/>
    <w:pPr>
      <w:spacing w:before="240" w:after="120"/>
      <w:outlineLvl w:val="2"/>
    </w:pPr>
    <w:rPr>
      <w:b/>
      <w:bCs/>
      <w:color w:val="2D3748"/>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Tyler Varney</lastModifiedBy>
  <revision>3</revision>
  <dcterms:created xsi:type="dcterms:W3CDTF">2026-03-03T13:38:00.0000000Z</dcterms:created>
  <dcterms:modified xsi:type="dcterms:W3CDTF">2026-03-03T14:04:39.7645797Z</dcterms:modified>
</coreProperties>
</file>